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C1A3A">
      <w:pPr>
        <w:autoSpaceDE w:val="0"/>
        <w:autoSpaceDN w:val="0"/>
        <w:adjustRightInd w:val="0"/>
        <w:rPr>
          <w:rStyle w:val="e01txtgris021"/>
          <w:bCs/>
          <w:color w:val="666666"/>
          <w:sz w:val="27"/>
          <w:szCs w:val="27"/>
        </w:rPr>
      </w:pPr>
      <w:bookmarkStart w:id="0" w:name="_GoBack"/>
      <w:bookmarkEnd w:id="0"/>
      <w:r>
        <w:rPr>
          <w:rStyle w:val="e01txtgris021"/>
          <w:bCs/>
          <w:color w:val="666666"/>
          <w:sz w:val="27"/>
          <w:szCs w:val="27"/>
        </w:rPr>
        <w:t xml:space="preserve">Empleo: Fiscalizador(a) División de Fiscalización y Cumplimiento </w:t>
      </w:r>
    </w:p>
    <w:p w:rsidR="00000000" w:rsidRDefault="004C1A3A">
      <w:pPr>
        <w:autoSpaceDE w:val="0"/>
        <w:autoSpaceDN w:val="0"/>
        <w:adjustRightInd w:val="0"/>
        <w:rPr>
          <w:rStyle w:val="e01txtgris021"/>
          <w:bCs/>
          <w:sz w:val="27"/>
          <w:szCs w:val="27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0"/>
        <w:gridCol w:w="4770"/>
      </w:tblGrid>
      <w:tr w:rsidR="00000000">
        <w:trPr>
          <w:trHeight w:val="251"/>
        </w:trPr>
        <w:tc>
          <w:tcPr>
            <w:tcW w:w="4877" w:type="dxa"/>
            <w:hideMark/>
          </w:tcPr>
          <w:p w:rsidR="00000000" w:rsidRDefault="004C1A3A">
            <w:pPr>
              <w:autoSpaceDE w:val="0"/>
              <w:autoSpaceDN w:val="0"/>
              <w:adjustRightInd w:val="0"/>
              <w:spacing w:after="240"/>
              <w:rPr>
                <w:rFonts w:ascii="Trebuchet MS" w:hAnsi="Trebuchet MS" w:cs="Tahoma"/>
                <w:b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Ministerio </w:t>
            </w:r>
            <w:r>
              <w:rPr>
                <w:color w:val="000000"/>
                <w:sz w:val="16"/>
                <w:szCs w:val="16"/>
              </w:rPr>
              <w:br/>
              <w:t>Ministerio de Hacienda</w:t>
            </w:r>
          </w:p>
        </w:tc>
        <w:tc>
          <w:tcPr>
            <w:tcW w:w="4879" w:type="dxa"/>
            <w:hideMark/>
          </w:tcPr>
          <w:p w:rsidR="00000000" w:rsidRDefault="004C1A3A">
            <w:pPr>
              <w:autoSpaceDE w:val="0"/>
              <w:autoSpaceDN w:val="0"/>
              <w:adjustRightInd w:val="0"/>
              <w:spacing w:after="240"/>
              <w:rPr>
                <w:rFonts w:ascii="Trebuchet MS" w:hAnsi="Trebuchet MS" w:cs="Tahoma"/>
                <w:b/>
                <w:bCs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Institución / Entidad </w:t>
            </w:r>
            <w:r>
              <w:rPr>
                <w:color w:val="000000"/>
                <w:sz w:val="16"/>
                <w:szCs w:val="16"/>
              </w:rPr>
              <w:br/>
              <w:t xml:space="preserve">Unidad de Análisis Financiero UAF / </w:t>
            </w:r>
          </w:p>
        </w:tc>
      </w:tr>
      <w:tr w:rsidR="00000000">
        <w:trPr>
          <w:trHeight w:val="213"/>
        </w:trPr>
        <w:tc>
          <w:tcPr>
            <w:tcW w:w="4877" w:type="dxa"/>
            <w:hideMark/>
          </w:tcPr>
          <w:p w:rsidR="00000000" w:rsidRDefault="004C1A3A">
            <w:pPr>
              <w:autoSpaceDE w:val="0"/>
              <w:autoSpaceDN w:val="0"/>
              <w:adjustRightInd w:val="0"/>
              <w:rPr>
                <w:rFonts w:ascii="Trebuchet MS" w:hAnsi="Trebuchet MS" w:cs="Tahoma"/>
                <w:b/>
                <w:bCs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Cargo </w:t>
            </w:r>
            <w:r>
              <w:rPr>
                <w:bCs/>
                <w:color w:val="000000"/>
                <w:sz w:val="16"/>
                <w:szCs w:val="16"/>
              </w:rPr>
              <w:br/>
              <w:t xml:space="preserve">Fiscalizador(a) </w:t>
            </w:r>
          </w:p>
        </w:tc>
        <w:tc>
          <w:tcPr>
            <w:tcW w:w="4879" w:type="dxa"/>
            <w:hideMark/>
          </w:tcPr>
          <w:p w:rsidR="00000000" w:rsidRDefault="004C1A3A">
            <w:pPr>
              <w:autoSpaceDE w:val="0"/>
              <w:autoSpaceDN w:val="0"/>
              <w:adjustRightInd w:val="0"/>
              <w:spacing w:after="240"/>
              <w:rPr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Nº de Vacantes </w:t>
            </w:r>
            <w:r>
              <w:rPr>
                <w:bCs/>
                <w:color w:val="000000"/>
                <w:sz w:val="16"/>
                <w:szCs w:val="16"/>
              </w:rPr>
              <w:br/>
              <w:t>2</w:t>
            </w:r>
          </w:p>
        </w:tc>
      </w:tr>
      <w:tr w:rsidR="00000000">
        <w:trPr>
          <w:trHeight w:val="192"/>
        </w:trPr>
        <w:tc>
          <w:tcPr>
            <w:tcW w:w="4877" w:type="dxa"/>
            <w:hideMark/>
          </w:tcPr>
          <w:p w:rsidR="00000000" w:rsidRDefault="004C1A3A">
            <w:pPr>
              <w:shd w:val="clear" w:color="auto" w:fill="FFFFFF"/>
              <w:spacing w:before="100" w:beforeAutospacing="1" w:after="240" w:line="210" w:lineRule="atLeast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Área de Trabajo </w:t>
            </w:r>
            <w:r>
              <w:rPr>
                <w:color w:val="000000"/>
                <w:sz w:val="16"/>
                <w:szCs w:val="16"/>
              </w:rPr>
              <w:br/>
              <w:t>Auditoria</w:t>
            </w:r>
          </w:p>
        </w:tc>
        <w:tc>
          <w:tcPr>
            <w:tcW w:w="4879" w:type="dxa"/>
            <w:hideMark/>
          </w:tcPr>
          <w:p w:rsidR="00000000" w:rsidRDefault="004C1A3A">
            <w:pPr>
              <w:autoSpaceDE w:val="0"/>
              <w:autoSpaceDN w:val="0"/>
              <w:adjustRightInd w:val="0"/>
              <w:spacing w:after="240"/>
              <w:rPr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Región </w:t>
            </w:r>
            <w:r>
              <w:rPr>
                <w:bCs/>
                <w:color w:val="000000"/>
                <w:sz w:val="16"/>
                <w:szCs w:val="16"/>
              </w:rPr>
              <w:br/>
            </w:r>
            <w:r>
              <w:rPr>
                <w:bCs/>
                <w:color w:val="000000"/>
                <w:sz w:val="16"/>
                <w:szCs w:val="16"/>
              </w:rPr>
              <w:t>Metropolitana</w:t>
            </w:r>
          </w:p>
        </w:tc>
      </w:tr>
      <w:tr w:rsidR="00000000">
        <w:trPr>
          <w:trHeight w:val="105"/>
        </w:trPr>
        <w:tc>
          <w:tcPr>
            <w:tcW w:w="4877" w:type="dxa"/>
            <w:hideMark/>
          </w:tcPr>
          <w:p w:rsidR="00000000" w:rsidRDefault="004C1A3A">
            <w:pPr>
              <w:shd w:val="clear" w:color="auto" w:fill="FFFFFF"/>
              <w:spacing w:before="100" w:beforeAutospacing="1" w:after="240" w:line="210" w:lineRule="atLeast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Ciudad </w:t>
            </w:r>
            <w:r>
              <w:rPr>
                <w:bCs/>
                <w:color w:val="000000"/>
                <w:sz w:val="16"/>
                <w:szCs w:val="16"/>
              </w:rPr>
              <w:br/>
              <w:t>Santiago</w:t>
            </w:r>
          </w:p>
        </w:tc>
        <w:tc>
          <w:tcPr>
            <w:tcW w:w="4879" w:type="dxa"/>
            <w:hideMark/>
          </w:tcPr>
          <w:p w:rsidR="00000000" w:rsidRDefault="004C1A3A">
            <w:pPr>
              <w:autoSpaceDE w:val="0"/>
              <w:autoSpaceDN w:val="0"/>
              <w:adjustRightInd w:val="0"/>
              <w:rPr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Tipo de Vacante </w:t>
            </w:r>
            <w:r>
              <w:rPr>
                <w:bCs/>
                <w:color w:val="000000"/>
                <w:sz w:val="16"/>
                <w:szCs w:val="16"/>
              </w:rPr>
              <w:br/>
              <w:t xml:space="preserve">Contrata </w:t>
            </w:r>
          </w:p>
        </w:tc>
      </w:tr>
      <w:tr w:rsidR="00000000">
        <w:trPr>
          <w:trHeight w:val="132"/>
        </w:trPr>
        <w:tc>
          <w:tcPr>
            <w:tcW w:w="4877" w:type="dxa"/>
            <w:hideMark/>
          </w:tcPr>
          <w:p w:rsidR="00000000" w:rsidRDefault="004C1A3A">
            <w:pPr>
              <w:shd w:val="clear" w:color="auto" w:fill="FFFFFF"/>
              <w:spacing w:before="100" w:beforeAutospacing="1" w:after="100" w:afterAutospacing="1" w:line="210" w:lineRule="atLeast"/>
              <w:rPr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Renta Bruta </w:t>
            </w:r>
            <w:r>
              <w:rPr>
                <w:bCs/>
                <w:color w:val="000000"/>
                <w:sz w:val="16"/>
                <w:szCs w:val="16"/>
              </w:rPr>
              <w:br/>
              <w:t xml:space="preserve">2.250.184 </w:t>
            </w:r>
          </w:p>
        </w:tc>
        <w:tc>
          <w:tcPr>
            <w:tcW w:w="4879" w:type="dxa"/>
            <w:hideMark/>
          </w:tcPr>
          <w:p w:rsidR="00000000" w:rsidRDefault="004C1A3A">
            <w:pPr>
              <w:autoSpaceDE w:val="0"/>
              <w:autoSpaceDN w:val="0"/>
              <w:adjustRightInd w:val="0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000000" w:rsidRDefault="004C1A3A">
      <w:pPr>
        <w:autoSpaceDE w:val="0"/>
        <w:autoSpaceDN w:val="0"/>
        <w:adjustRightInd w:val="0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br/>
      </w:r>
      <w:r>
        <w:rPr>
          <w:b/>
          <w:bCs/>
          <w:color w:val="000000"/>
          <w:sz w:val="16"/>
          <w:szCs w:val="16"/>
        </w:rPr>
        <w:t xml:space="preserve">Condiciones </w:t>
      </w:r>
    </w:p>
    <w:p w:rsidR="00000000" w:rsidRDefault="004C1A3A">
      <w:pPr>
        <w:pStyle w:val="NormalWeb"/>
        <w:rPr>
          <w:bCs/>
          <w:color w:val="000000"/>
        </w:rPr>
      </w:pPr>
      <w:r>
        <w:rPr>
          <w:bCs/>
          <w:color w:val="000000"/>
          <w:sz w:val="17"/>
          <w:szCs w:val="17"/>
        </w:rPr>
        <w:t xml:space="preserve">Remuneración Bruta Mensualizada correspondiente al ingreso mensual promedio de un Profesional grado 10° </w:t>
      </w:r>
      <w:r>
        <w:rPr>
          <w:bCs/>
          <w:color w:val="000000"/>
          <w:sz w:val="17"/>
          <w:szCs w:val="17"/>
        </w:rPr>
        <w:t>de la Escala de Fiscalizadores. La renta bruta mensualizada es aquella que ya considera la bonificación trimestral por cumplimiento de Metas de Eficiencia Institucional (MEI), y por tanto, la incorporación de este bono está condicionada a dicho cumplimient</w:t>
      </w:r>
      <w:r>
        <w:rPr>
          <w:bCs/>
          <w:color w:val="000000"/>
          <w:sz w:val="17"/>
          <w:szCs w:val="17"/>
        </w:rPr>
        <w:t>o.</w:t>
      </w:r>
      <w:r>
        <w:rPr>
          <w:bCs/>
          <w:color w:val="000000"/>
          <w:sz w:val="17"/>
          <w:szCs w:val="17"/>
        </w:rPr>
        <w:br/>
      </w:r>
      <w:r>
        <w:rPr>
          <w:bCs/>
          <w:color w:val="000000"/>
          <w:sz w:val="17"/>
          <w:szCs w:val="17"/>
        </w:rPr>
        <w:br/>
        <w:t>Déjase establecido que la persona seleccionada será nombrada en un empleo a contrata, que dura como máximo, hasta el 31 de diciembre de cada año  y las personas que los sirvan expiran en sus funciones en esa fecha, por el sólo ministerio de la ley, sal</w:t>
      </w:r>
      <w:r>
        <w:rPr>
          <w:bCs/>
          <w:color w:val="000000"/>
          <w:sz w:val="17"/>
          <w:szCs w:val="17"/>
        </w:rPr>
        <w:t>vo que se proponga una prórroga con, a lo menos, treinta días de anticipación</w:t>
      </w:r>
      <w:r>
        <w:rPr>
          <w:bCs/>
          <w:color w:val="000000"/>
          <w:sz w:val="17"/>
          <w:szCs w:val="17"/>
        </w:rPr>
        <w:t>.</w:t>
      </w:r>
      <w:r>
        <w:rPr>
          <w:bCs/>
          <w:color w:val="000000"/>
        </w:rPr>
        <w:t xml:space="preserve"> </w:t>
      </w:r>
    </w:p>
    <w:p w:rsidR="00000000" w:rsidRDefault="004C1A3A">
      <w:pPr>
        <w:rPr>
          <w:rFonts w:eastAsia="Times New Roman"/>
          <w:bCs/>
          <w:color w:val="000000"/>
          <w:sz w:val="16"/>
          <w:szCs w:val="16"/>
        </w:rPr>
      </w:pPr>
      <w:r>
        <w:rPr>
          <w:rFonts w:eastAsia="Times New Roman"/>
          <w:bCs/>
          <w:color w:val="000000"/>
          <w:sz w:val="16"/>
          <w:szCs w:val="16"/>
        </w:rPr>
        <w:br/>
      </w:r>
      <w:r>
        <w:rPr>
          <w:rFonts w:eastAsia="Times New Roman"/>
          <w:b/>
          <w:bCs/>
          <w:color w:val="000000"/>
          <w:sz w:val="16"/>
          <w:szCs w:val="16"/>
        </w:rPr>
        <w:t>Objetivo del cargo</w:t>
      </w:r>
    </w:p>
    <w:p w:rsidR="00000000" w:rsidRDefault="004C1A3A">
      <w:pPr>
        <w:pStyle w:val="NormalWeb"/>
        <w:rPr>
          <w:bCs/>
          <w:color w:val="000000"/>
        </w:rPr>
      </w:pPr>
      <w:r>
        <w:rPr>
          <w:bCs/>
          <w:color w:val="000000"/>
          <w:sz w:val="17"/>
          <w:szCs w:val="17"/>
        </w:rPr>
        <w:t xml:space="preserve">Verificar que los sujetos obligados cumplan con el deber de informar establecido en el artículo 3º de la Ley Nº 19.913 e implementen estándares eficientes </w:t>
      </w:r>
      <w:r>
        <w:rPr>
          <w:bCs/>
          <w:color w:val="000000"/>
          <w:sz w:val="17"/>
          <w:szCs w:val="17"/>
        </w:rPr>
        <w:t>de prevención del delito de lavado de dinero y blanqueo de activos, definidos por las Circulares de la UAF conforme la legislación nacional y experiencia internacional.</w:t>
      </w:r>
      <w:r>
        <w:rPr>
          <w:bCs/>
          <w:color w:val="000000"/>
          <w:sz w:val="17"/>
          <w:szCs w:val="17"/>
        </w:rPr>
        <w:br/>
      </w:r>
      <w:r>
        <w:rPr>
          <w:bCs/>
          <w:color w:val="000000"/>
          <w:sz w:val="17"/>
          <w:szCs w:val="17"/>
        </w:rPr>
        <w:br/>
      </w:r>
      <w:r>
        <w:rPr>
          <w:rStyle w:val="Textoennegrita"/>
          <w:color w:val="000000"/>
          <w:sz w:val="17"/>
          <w:szCs w:val="17"/>
          <w:u w:val="single"/>
        </w:rPr>
        <w:t>Funciones principales:</w:t>
      </w:r>
      <w:r>
        <w:rPr>
          <w:bCs/>
          <w:color w:val="000000"/>
        </w:rPr>
        <w:br/>
      </w:r>
      <w:r>
        <w:rPr>
          <w:bCs/>
          <w:color w:val="000000"/>
        </w:rPr>
        <w:br/>
      </w:r>
      <w:r>
        <w:rPr>
          <w:bCs/>
          <w:color w:val="000000"/>
          <w:sz w:val="17"/>
          <w:szCs w:val="17"/>
        </w:rPr>
        <w:t>1.- Ejecutar el programa de fiscalización en terreno.</w:t>
      </w:r>
      <w:r>
        <w:rPr>
          <w:bCs/>
          <w:color w:val="000000"/>
        </w:rPr>
        <w:br/>
      </w:r>
      <w:r>
        <w:rPr>
          <w:bCs/>
          <w:color w:val="000000"/>
          <w:sz w:val="17"/>
          <w:szCs w:val="17"/>
        </w:rPr>
        <w:t>2.- Veri</w:t>
      </w:r>
      <w:r>
        <w:rPr>
          <w:bCs/>
          <w:color w:val="000000"/>
          <w:sz w:val="17"/>
          <w:szCs w:val="17"/>
        </w:rPr>
        <w:t>ficar el cumplimiento de las obligaciones de envío de reporte por parte de los sujetos obligados.</w:t>
      </w:r>
      <w:r>
        <w:rPr>
          <w:bCs/>
          <w:color w:val="000000"/>
        </w:rPr>
        <w:br/>
      </w:r>
      <w:r>
        <w:rPr>
          <w:bCs/>
          <w:color w:val="000000"/>
          <w:sz w:val="17"/>
          <w:szCs w:val="17"/>
        </w:rPr>
        <w:t>3.- Participar en iniciativas o en proyectos para la implementación y mejoramiento del sistema de supervisión de sujetos obligados.</w:t>
      </w:r>
      <w:r>
        <w:rPr>
          <w:bCs/>
          <w:color w:val="000000"/>
        </w:rPr>
        <w:br/>
      </w:r>
      <w:r>
        <w:rPr>
          <w:bCs/>
          <w:color w:val="000000"/>
          <w:sz w:val="17"/>
          <w:szCs w:val="17"/>
        </w:rPr>
        <w:t>4.- Realizar procesos de inscripción de sujetos obligados.</w:t>
      </w:r>
      <w:r>
        <w:rPr>
          <w:bCs/>
          <w:color w:val="000000"/>
        </w:rPr>
        <w:br/>
      </w:r>
      <w:r>
        <w:rPr>
          <w:bCs/>
          <w:color w:val="000000"/>
          <w:sz w:val="17"/>
          <w:szCs w:val="17"/>
        </w:rPr>
        <w:t>5.- Generar informes de situación de</w:t>
      </w:r>
      <w:r>
        <w:rPr>
          <w:bCs/>
          <w:color w:val="000000"/>
          <w:sz w:val="17"/>
          <w:szCs w:val="17"/>
        </w:rPr>
        <w:t xml:space="preserve"> </w:t>
      </w:r>
      <w:r>
        <w:rPr>
          <w:bCs/>
          <w:color w:val="000000"/>
          <w:sz w:val="17"/>
          <w:szCs w:val="17"/>
        </w:rPr>
        <w:t>Declaración de Porte o transporte de efectiv</w:t>
      </w:r>
      <w:r>
        <w:rPr>
          <w:bCs/>
          <w:color w:val="000000"/>
          <w:sz w:val="17"/>
          <w:szCs w:val="17"/>
        </w:rPr>
        <w:t>o</w:t>
      </w:r>
      <w:r>
        <w:rPr>
          <w:bCs/>
          <w:color w:val="000000"/>
          <w:sz w:val="17"/>
          <w:szCs w:val="17"/>
        </w:rPr>
        <w:t xml:space="preserve"> no voluntarios</w:t>
      </w:r>
      <w:r>
        <w:rPr>
          <w:bCs/>
          <w:color w:val="000000"/>
          <w:sz w:val="17"/>
          <w:szCs w:val="17"/>
        </w:rPr>
        <w:t>.</w:t>
      </w:r>
      <w:r>
        <w:rPr>
          <w:bCs/>
          <w:color w:val="000000"/>
        </w:rPr>
        <w:t xml:space="preserve"> </w:t>
      </w:r>
    </w:p>
    <w:p w:rsidR="00000000" w:rsidRDefault="004C1A3A">
      <w:pPr>
        <w:rPr>
          <w:rFonts w:eastAsia="Times New Roman"/>
          <w:bCs/>
          <w:color w:val="000000"/>
          <w:sz w:val="16"/>
          <w:szCs w:val="16"/>
        </w:rPr>
      </w:pPr>
      <w:r>
        <w:rPr>
          <w:rFonts w:eastAsia="Times New Roman"/>
          <w:bCs/>
          <w:color w:val="000000"/>
          <w:sz w:val="16"/>
          <w:szCs w:val="16"/>
        </w:rPr>
        <w:br/>
      </w:r>
      <w:r>
        <w:rPr>
          <w:rFonts w:eastAsia="Times New Roman"/>
          <w:b/>
          <w:bCs/>
          <w:color w:val="000000"/>
          <w:sz w:val="16"/>
          <w:szCs w:val="16"/>
        </w:rPr>
        <w:t xml:space="preserve">Descripción del Cargo </w:t>
      </w:r>
    </w:p>
    <w:p w:rsidR="00000000" w:rsidRDefault="004C1A3A">
      <w:pPr>
        <w:pStyle w:val="NormalWeb"/>
        <w:rPr>
          <w:bCs/>
          <w:color w:val="000000"/>
        </w:rPr>
      </w:pPr>
      <w:r>
        <w:rPr>
          <w:bCs/>
          <w:color w:val="000000"/>
          <w:sz w:val="17"/>
          <w:szCs w:val="17"/>
        </w:rPr>
        <w:t>El cargo dependerá del Jefe de División de Fiscalización y Cumplimiento,</w:t>
      </w:r>
      <w:r>
        <w:rPr>
          <w:bCs/>
          <w:color w:val="000000"/>
          <w:sz w:val="17"/>
          <w:szCs w:val="17"/>
        </w:rPr>
        <w:t xml:space="preserve"> no tiene personal a cargo y no maneja presupuesto. Los clientes externos son los sujetos obligados a quienes deberán fiscalizar y asesorar sobre las distintas normativas de la UAF . </w:t>
      </w:r>
      <w:r>
        <w:rPr>
          <w:bCs/>
          <w:color w:val="000000"/>
          <w:sz w:val="17"/>
          <w:szCs w:val="17"/>
        </w:rPr>
        <w:br/>
      </w:r>
      <w:r>
        <w:rPr>
          <w:bCs/>
          <w:color w:val="000000"/>
          <w:sz w:val="17"/>
          <w:szCs w:val="17"/>
        </w:rPr>
        <w:br/>
        <w:t>Las labores se realizan en las dependencias de la UAF, Moneda 975, piso</w:t>
      </w:r>
      <w:r>
        <w:rPr>
          <w:bCs/>
          <w:color w:val="000000"/>
          <w:sz w:val="17"/>
          <w:szCs w:val="17"/>
        </w:rPr>
        <w:t xml:space="preserve"> 17.</w:t>
      </w:r>
      <w:r>
        <w:rPr>
          <w:bCs/>
          <w:color w:val="000000"/>
          <w:sz w:val="17"/>
          <w:szCs w:val="17"/>
        </w:rPr>
        <w:br/>
        <w:t> </w:t>
      </w:r>
      <w:r>
        <w:rPr>
          <w:bCs/>
          <w:color w:val="000000"/>
          <w:sz w:val="17"/>
          <w:szCs w:val="17"/>
        </w:rPr>
        <w:br/>
        <w:t>Los postulantes al cargo deben tener un comportamiento profesional y personal intachable.</w:t>
      </w:r>
      <w:r>
        <w:rPr>
          <w:bCs/>
          <w:color w:val="000000"/>
          <w:sz w:val="17"/>
          <w:szCs w:val="17"/>
        </w:rPr>
        <w:br/>
      </w:r>
      <w:r>
        <w:rPr>
          <w:bCs/>
          <w:color w:val="000000"/>
          <w:sz w:val="17"/>
          <w:szCs w:val="17"/>
        </w:rPr>
        <w:br/>
        <w:t>Todo integrante de la Unidad de Análisis Financiero está sujeto a lo establecido en la Ley N° 19.913.</w:t>
      </w:r>
      <w:r>
        <w:rPr>
          <w:bCs/>
          <w:color w:val="000000"/>
        </w:rPr>
        <w:br/>
      </w:r>
      <w:r>
        <w:rPr>
          <w:bCs/>
          <w:color w:val="000000"/>
        </w:rPr>
        <w:t> </w:t>
      </w:r>
      <w:r>
        <w:rPr>
          <w:bCs/>
          <w:color w:val="000000"/>
        </w:rPr>
        <w:t xml:space="preserve"> </w:t>
      </w:r>
    </w:p>
    <w:p w:rsidR="00000000" w:rsidRDefault="004C1A3A">
      <w:pPr>
        <w:rPr>
          <w:rFonts w:ascii="Trebuchet MS" w:eastAsia="Times New Roman" w:hAnsi="Trebuchet MS" w:cs="Tahoma"/>
          <w:b/>
          <w:bCs/>
        </w:rPr>
      </w:pPr>
    </w:p>
    <w:p w:rsidR="00000000" w:rsidRDefault="004C1A3A">
      <w:pPr>
        <w:shd w:val="clear" w:color="auto" w:fill="FFFFFF"/>
        <w:spacing w:line="210" w:lineRule="atLeast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br/>
      </w:r>
      <w:r>
        <w:rPr>
          <w:bCs/>
          <w:color w:val="666666"/>
          <w:sz w:val="27"/>
          <w:szCs w:val="27"/>
        </w:rPr>
        <w:t>Perfil del Cargo</w:t>
      </w:r>
      <w:r>
        <w:rPr>
          <w:bCs/>
          <w:color w:val="000000"/>
          <w:sz w:val="16"/>
          <w:szCs w:val="16"/>
        </w:rPr>
        <w:br/>
      </w:r>
      <w:r>
        <w:rPr>
          <w:bCs/>
          <w:color w:val="000000"/>
          <w:sz w:val="16"/>
          <w:szCs w:val="16"/>
        </w:rPr>
        <w:br/>
      </w:r>
      <w:r>
        <w:rPr>
          <w:b/>
          <w:bCs/>
          <w:color w:val="666666"/>
          <w:sz w:val="18"/>
          <w:szCs w:val="18"/>
        </w:rPr>
        <w:t>Los siguientes elementos componen</w:t>
      </w:r>
      <w:r>
        <w:rPr>
          <w:b/>
          <w:bCs/>
          <w:color w:val="666666"/>
          <w:sz w:val="18"/>
          <w:szCs w:val="18"/>
        </w:rPr>
        <w:t xml:space="preserve"> el Perfil del Cargo y servirán para evaluar a los/las postulantes.</w:t>
      </w:r>
      <w:r>
        <w:rPr>
          <w:bCs/>
          <w:color w:val="000000"/>
          <w:sz w:val="16"/>
          <w:szCs w:val="16"/>
        </w:rPr>
        <w:br/>
      </w:r>
      <w:r>
        <w:rPr>
          <w:bCs/>
          <w:color w:val="000000"/>
          <w:sz w:val="16"/>
          <w:szCs w:val="16"/>
        </w:rPr>
        <w:br/>
      </w:r>
      <w:r>
        <w:rPr>
          <w:b/>
          <w:bCs/>
          <w:color w:val="000000"/>
          <w:sz w:val="16"/>
          <w:szCs w:val="16"/>
        </w:rPr>
        <w:t xml:space="preserve">Formación Educacional </w:t>
      </w:r>
    </w:p>
    <w:p w:rsidR="00000000" w:rsidRDefault="004C1A3A">
      <w:pPr>
        <w:pStyle w:val="NormalWeb"/>
        <w:rPr>
          <w:bCs/>
          <w:color w:val="000000"/>
        </w:rPr>
      </w:pPr>
      <w:r>
        <w:rPr>
          <w:bCs/>
          <w:color w:val="000000"/>
          <w:sz w:val="17"/>
          <w:szCs w:val="17"/>
        </w:rPr>
        <w:lastRenderedPageBreak/>
        <w:t>Título de carrera profesional de Ingeniero Comercial, Ingeniero Control de gestión, Contador Auditor, Administrador Público o profesión afín</w:t>
      </w:r>
      <w:r>
        <w:rPr>
          <w:bCs/>
          <w:color w:val="000000"/>
          <w:sz w:val="17"/>
          <w:szCs w:val="17"/>
        </w:rPr>
        <w:t>.</w:t>
      </w:r>
      <w:r>
        <w:rPr>
          <w:bCs/>
          <w:color w:val="000000"/>
        </w:rPr>
        <w:t xml:space="preserve"> </w:t>
      </w:r>
    </w:p>
    <w:p w:rsidR="00000000" w:rsidRDefault="004C1A3A">
      <w:pPr>
        <w:rPr>
          <w:rFonts w:eastAsia="Times New Roman"/>
          <w:bCs/>
          <w:color w:val="000000"/>
          <w:sz w:val="16"/>
          <w:szCs w:val="16"/>
        </w:rPr>
      </w:pPr>
      <w:r>
        <w:rPr>
          <w:rFonts w:eastAsia="Times New Roman"/>
          <w:bCs/>
          <w:color w:val="000000"/>
          <w:sz w:val="16"/>
          <w:szCs w:val="16"/>
        </w:rPr>
        <w:br/>
      </w:r>
      <w:r>
        <w:rPr>
          <w:rFonts w:eastAsia="Times New Roman"/>
          <w:b/>
          <w:bCs/>
          <w:color w:val="000000"/>
          <w:sz w:val="16"/>
          <w:szCs w:val="16"/>
        </w:rPr>
        <w:t>Especialización y/o</w:t>
      </w:r>
      <w:r>
        <w:rPr>
          <w:rFonts w:eastAsia="Times New Roman"/>
          <w:b/>
          <w:bCs/>
          <w:color w:val="000000"/>
          <w:sz w:val="16"/>
          <w:szCs w:val="16"/>
        </w:rPr>
        <w:t xml:space="preserve"> Capacitación </w:t>
      </w:r>
    </w:p>
    <w:p w:rsidR="00000000" w:rsidRDefault="004C1A3A">
      <w:pPr>
        <w:rPr>
          <w:rFonts w:eastAsia="Times New Roman"/>
          <w:bCs/>
          <w:color w:val="000000"/>
          <w:sz w:val="16"/>
          <w:szCs w:val="16"/>
        </w:rPr>
      </w:pPr>
      <w:r>
        <w:rPr>
          <w:rFonts w:eastAsia="Times New Roman"/>
          <w:bCs/>
          <w:color w:val="000000"/>
          <w:sz w:val="17"/>
          <w:szCs w:val="17"/>
        </w:rPr>
        <w:t>Idealmente con especialización en Auditoría,  Fiscalización, Fraudes, Lavado de Dinero, Control de Gestión, ISO 9000</w:t>
      </w:r>
      <w:r>
        <w:rPr>
          <w:rFonts w:eastAsia="Times New Roman"/>
          <w:bCs/>
          <w:color w:val="000000"/>
          <w:sz w:val="17"/>
          <w:szCs w:val="17"/>
        </w:rPr>
        <w:t>.</w:t>
      </w:r>
      <w:r>
        <w:rPr>
          <w:rFonts w:eastAsia="Times New Roman"/>
          <w:bCs/>
          <w:color w:val="000000"/>
          <w:sz w:val="17"/>
          <w:szCs w:val="17"/>
        </w:rPr>
        <w:t xml:space="preserve"> </w:t>
      </w:r>
    </w:p>
    <w:p w:rsidR="00000000" w:rsidRDefault="004C1A3A">
      <w:pPr>
        <w:rPr>
          <w:rFonts w:eastAsia="Times New Roman"/>
          <w:bCs/>
          <w:color w:val="000000"/>
          <w:sz w:val="16"/>
          <w:szCs w:val="16"/>
        </w:rPr>
      </w:pPr>
      <w:r>
        <w:rPr>
          <w:rFonts w:eastAsia="Times New Roman"/>
          <w:bCs/>
          <w:color w:val="000000"/>
          <w:sz w:val="16"/>
          <w:szCs w:val="16"/>
        </w:rPr>
        <w:br/>
      </w:r>
      <w:r>
        <w:rPr>
          <w:rFonts w:eastAsia="Times New Roman"/>
          <w:b/>
          <w:bCs/>
          <w:color w:val="000000"/>
          <w:sz w:val="16"/>
          <w:szCs w:val="16"/>
        </w:rPr>
        <w:t xml:space="preserve">Experiencia sector público / sector privado </w:t>
      </w:r>
    </w:p>
    <w:p w:rsidR="00000000" w:rsidRDefault="004C1A3A">
      <w:pPr>
        <w:pStyle w:val="NormalWeb"/>
        <w:rPr>
          <w:bCs/>
          <w:color w:val="000000"/>
        </w:rPr>
      </w:pPr>
      <w:r>
        <w:rPr>
          <w:bCs/>
          <w:color w:val="000000"/>
          <w:sz w:val="17"/>
          <w:szCs w:val="17"/>
        </w:rPr>
        <w:t>Al menos 3 años de experiencia en áreas de auditoría, control y/o fiscaliz</w:t>
      </w:r>
      <w:r>
        <w:rPr>
          <w:bCs/>
          <w:color w:val="000000"/>
          <w:sz w:val="17"/>
          <w:szCs w:val="17"/>
        </w:rPr>
        <w:t>ación</w:t>
      </w:r>
      <w:r>
        <w:rPr>
          <w:bCs/>
          <w:color w:val="000000"/>
          <w:sz w:val="17"/>
          <w:szCs w:val="17"/>
        </w:rPr>
        <w:t>.</w:t>
      </w:r>
      <w:r>
        <w:rPr>
          <w:bCs/>
          <w:color w:val="000000"/>
        </w:rPr>
        <w:t xml:space="preserve"> </w:t>
      </w:r>
    </w:p>
    <w:p w:rsidR="00000000" w:rsidRDefault="004C1A3A">
      <w:pPr>
        <w:rPr>
          <w:rFonts w:eastAsia="Times New Roman"/>
          <w:bCs/>
          <w:color w:val="000000"/>
          <w:sz w:val="16"/>
          <w:szCs w:val="16"/>
        </w:rPr>
      </w:pPr>
      <w:r>
        <w:rPr>
          <w:rFonts w:eastAsia="Times New Roman"/>
          <w:bCs/>
          <w:color w:val="000000"/>
          <w:sz w:val="16"/>
          <w:szCs w:val="16"/>
        </w:rPr>
        <w:br/>
      </w:r>
      <w:r>
        <w:rPr>
          <w:rFonts w:eastAsia="Times New Roman"/>
          <w:b/>
          <w:bCs/>
          <w:color w:val="000000"/>
          <w:sz w:val="16"/>
          <w:szCs w:val="16"/>
        </w:rPr>
        <w:t xml:space="preserve">Competencias </w:t>
      </w:r>
    </w:p>
    <w:p w:rsidR="00000000" w:rsidRDefault="004C1A3A">
      <w:pPr>
        <w:pStyle w:val="NormalWeb"/>
        <w:rPr>
          <w:bCs/>
          <w:color w:val="000000"/>
        </w:rPr>
      </w:pPr>
      <w:r>
        <w:rPr>
          <w:rStyle w:val="Textoennegrita"/>
          <w:color w:val="000000"/>
          <w:sz w:val="17"/>
          <w:szCs w:val="17"/>
        </w:rPr>
        <w:t>Capacidad de análisis:</w:t>
      </w:r>
      <w:r>
        <w:rPr>
          <w:bCs/>
          <w:color w:val="000000"/>
          <w:sz w:val="17"/>
          <w:szCs w:val="17"/>
        </w:rPr>
        <w:t xml:space="preserve"> Ser capaz de discriminar contenidos importantes, reconocer inconsistencias y hacer deducciones correctas a partir de los análisis que desarrolla de acuerdo  al objetivo fiscalizador de su cargo.</w:t>
      </w:r>
      <w:r>
        <w:rPr>
          <w:bCs/>
          <w:color w:val="000000"/>
          <w:sz w:val="17"/>
          <w:szCs w:val="17"/>
        </w:rPr>
        <w:br/>
      </w:r>
      <w:r>
        <w:rPr>
          <w:bCs/>
          <w:color w:val="000000"/>
          <w:sz w:val="17"/>
          <w:szCs w:val="17"/>
        </w:rPr>
        <w:br/>
      </w:r>
      <w:r>
        <w:rPr>
          <w:rStyle w:val="Textoennegrita"/>
          <w:color w:val="000000"/>
          <w:sz w:val="17"/>
          <w:szCs w:val="17"/>
        </w:rPr>
        <w:t xml:space="preserve">Ética: </w:t>
      </w:r>
      <w:r>
        <w:rPr>
          <w:bCs/>
          <w:color w:val="000000"/>
          <w:sz w:val="17"/>
          <w:szCs w:val="17"/>
        </w:rPr>
        <w:t>Capaci</w:t>
      </w:r>
      <w:r>
        <w:rPr>
          <w:bCs/>
          <w:color w:val="000000"/>
          <w:sz w:val="17"/>
          <w:szCs w:val="17"/>
        </w:rPr>
        <w:t>dad de interiorizar normas y principios morales que fomentan la responsabilidad, mediante un comportamiento basado en conductas ética y socialmente aceptadas.</w:t>
      </w:r>
      <w:r>
        <w:rPr>
          <w:bCs/>
          <w:color w:val="000000"/>
          <w:sz w:val="17"/>
          <w:szCs w:val="17"/>
        </w:rPr>
        <w:br/>
      </w:r>
      <w:r>
        <w:rPr>
          <w:bCs/>
          <w:color w:val="000000"/>
          <w:sz w:val="17"/>
          <w:szCs w:val="17"/>
        </w:rPr>
        <w:br/>
      </w:r>
      <w:r>
        <w:rPr>
          <w:rStyle w:val="Textoennegrita"/>
          <w:color w:val="000000"/>
          <w:sz w:val="17"/>
          <w:szCs w:val="17"/>
        </w:rPr>
        <w:t>Capacidad de trabajo en equipo:</w:t>
      </w:r>
      <w:r>
        <w:rPr>
          <w:bCs/>
          <w:color w:val="000000"/>
          <w:sz w:val="17"/>
          <w:szCs w:val="17"/>
        </w:rPr>
        <w:t xml:space="preserve"> Colaborar con otros, compartiendo conocimientos, esfuerzos y rec</w:t>
      </w:r>
      <w:r>
        <w:rPr>
          <w:bCs/>
          <w:color w:val="000000"/>
          <w:sz w:val="17"/>
          <w:szCs w:val="17"/>
        </w:rPr>
        <w:t>ursos, en pos de objetivos comunes. Implica alinear los propios esfuerzos y actividades con los objetivos del equipo o grupo de trabajo.</w:t>
      </w:r>
      <w:r>
        <w:rPr>
          <w:bCs/>
          <w:color w:val="000000"/>
          <w:sz w:val="17"/>
          <w:szCs w:val="17"/>
        </w:rPr>
        <w:br/>
      </w:r>
      <w:r>
        <w:rPr>
          <w:bCs/>
          <w:color w:val="000000"/>
          <w:sz w:val="17"/>
          <w:szCs w:val="17"/>
        </w:rPr>
        <w:br/>
      </w:r>
      <w:r>
        <w:rPr>
          <w:rStyle w:val="Textoennegrita"/>
          <w:color w:val="000000"/>
          <w:sz w:val="17"/>
          <w:szCs w:val="17"/>
        </w:rPr>
        <w:t>Orientación a la eficiencia:</w:t>
      </w:r>
      <w:r>
        <w:rPr>
          <w:bCs/>
          <w:color w:val="000000"/>
          <w:sz w:val="17"/>
          <w:szCs w:val="17"/>
        </w:rPr>
        <w:t xml:space="preserve"> Lograr los resultados esperados haciendo un uso racional de los recursos disponibles. Imp</w:t>
      </w:r>
      <w:r>
        <w:rPr>
          <w:bCs/>
          <w:color w:val="000000"/>
          <w:sz w:val="17"/>
          <w:szCs w:val="17"/>
        </w:rPr>
        <w:t>lica el cuidado de los recursos públicos, materiales y no materiales, buscando minimizar los errores y desperdicios.</w:t>
      </w:r>
      <w:r>
        <w:rPr>
          <w:bCs/>
          <w:color w:val="000000"/>
          <w:sz w:val="17"/>
          <w:szCs w:val="17"/>
        </w:rPr>
        <w:br/>
      </w:r>
      <w:r>
        <w:rPr>
          <w:bCs/>
          <w:color w:val="000000"/>
          <w:sz w:val="17"/>
          <w:szCs w:val="17"/>
        </w:rPr>
        <w:br/>
      </w:r>
      <w:r>
        <w:rPr>
          <w:rStyle w:val="Textoennegrita"/>
          <w:color w:val="000000"/>
          <w:sz w:val="17"/>
          <w:szCs w:val="17"/>
        </w:rPr>
        <w:t>Probidad:</w:t>
      </w:r>
      <w:r>
        <w:rPr>
          <w:bCs/>
          <w:color w:val="000000"/>
          <w:sz w:val="17"/>
          <w:szCs w:val="17"/>
        </w:rPr>
        <w:t xml:space="preserve"> Actuar de modo honesto, leal e intachable. Implica subordinar el interés particular al interés general o bien común.</w:t>
      </w:r>
      <w:r>
        <w:rPr>
          <w:bCs/>
          <w:color w:val="000000"/>
          <w:sz w:val="17"/>
          <w:szCs w:val="17"/>
        </w:rPr>
        <w:br/>
      </w:r>
      <w:r>
        <w:rPr>
          <w:bCs/>
          <w:color w:val="000000"/>
          <w:sz w:val="17"/>
          <w:szCs w:val="17"/>
        </w:rPr>
        <w:br/>
      </w:r>
      <w:r>
        <w:rPr>
          <w:rStyle w:val="Textoennegrita"/>
          <w:color w:val="000000"/>
          <w:sz w:val="17"/>
          <w:szCs w:val="17"/>
        </w:rPr>
        <w:t>Creativida</w:t>
      </w:r>
      <w:r>
        <w:rPr>
          <w:rStyle w:val="Textoennegrita"/>
          <w:color w:val="000000"/>
          <w:sz w:val="17"/>
          <w:szCs w:val="17"/>
        </w:rPr>
        <w:t>d e innovación:</w:t>
      </w:r>
      <w:r>
        <w:rPr>
          <w:bCs/>
          <w:color w:val="000000"/>
          <w:sz w:val="17"/>
          <w:szCs w:val="17"/>
        </w:rPr>
        <w:t xml:space="preserve"> Generar e incorporar para la organización, ideas, conceptos, tecnología, productos, servicio y/o prácticas, con la intención de agregar valor a los procesos institucionales.</w:t>
      </w:r>
      <w:r>
        <w:rPr>
          <w:bCs/>
          <w:color w:val="000000"/>
          <w:sz w:val="17"/>
          <w:szCs w:val="17"/>
        </w:rPr>
        <w:br/>
      </w:r>
      <w:r>
        <w:rPr>
          <w:bCs/>
          <w:color w:val="000000"/>
          <w:sz w:val="17"/>
          <w:szCs w:val="17"/>
        </w:rPr>
        <w:br/>
      </w:r>
      <w:r>
        <w:rPr>
          <w:rStyle w:val="Textoennegrita"/>
          <w:color w:val="000000"/>
          <w:sz w:val="17"/>
          <w:szCs w:val="17"/>
        </w:rPr>
        <w:t xml:space="preserve">Fiscalización y supervisión: </w:t>
      </w:r>
      <w:r>
        <w:rPr>
          <w:bCs/>
          <w:color w:val="000000"/>
          <w:sz w:val="17"/>
          <w:szCs w:val="17"/>
        </w:rPr>
        <w:t>Establecer procedimientos para fisca</w:t>
      </w:r>
      <w:r>
        <w:rPr>
          <w:bCs/>
          <w:color w:val="000000"/>
          <w:sz w:val="17"/>
          <w:szCs w:val="17"/>
        </w:rPr>
        <w:t>lizar,  tomando en consideración los procedimientos establecidos, oportunidad, recolección de información apropiada y evaluación de los resultados esperados</w:t>
      </w:r>
      <w:r>
        <w:rPr>
          <w:bCs/>
          <w:color w:val="000000"/>
          <w:sz w:val="17"/>
          <w:szCs w:val="17"/>
        </w:rPr>
        <w:t>.</w:t>
      </w:r>
      <w:r>
        <w:rPr>
          <w:bCs/>
          <w:color w:val="000000"/>
        </w:rPr>
        <w:t xml:space="preserve"> </w:t>
      </w:r>
    </w:p>
    <w:p w:rsidR="00000000" w:rsidRDefault="004C1A3A">
      <w:pPr>
        <w:rPr>
          <w:rFonts w:eastAsia="Times New Roman"/>
          <w:bCs/>
          <w:color w:val="000000"/>
          <w:sz w:val="16"/>
          <w:szCs w:val="16"/>
        </w:rPr>
      </w:pPr>
      <w:r>
        <w:rPr>
          <w:rFonts w:eastAsia="Times New Roman"/>
          <w:bCs/>
          <w:color w:val="000000"/>
          <w:sz w:val="16"/>
          <w:szCs w:val="16"/>
        </w:rPr>
        <w:br/>
      </w:r>
      <w:r>
        <w:rPr>
          <w:rFonts w:eastAsia="Times New Roman"/>
          <w:b/>
          <w:bCs/>
          <w:color w:val="000000"/>
          <w:sz w:val="16"/>
          <w:szCs w:val="16"/>
        </w:rPr>
        <w:t xml:space="preserve">Contexto del Cargo </w:t>
      </w:r>
    </w:p>
    <w:p w:rsidR="00000000" w:rsidRDefault="004C1A3A">
      <w:pPr>
        <w:pStyle w:val="NormalWeb"/>
        <w:rPr>
          <w:bCs/>
          <w:color w:val="000000"/>
        </w:rPr>
      </w:pPr>
      <w:r>
        <w:rPr>
          <w:bCs/>
          <w:color w:val="000000"/>
        </w:rPr>
        <w:t> </w:t>
      </w:r>
      <w:r>
        <w:rPr>
          <w:bCs/>
          <w:color w:val="000000"/>
          <w:sz w:val="17"/>
          <w:szCs w:val="17"/>
        </w:rPr>
        <w:t>Consideraciones: </w:t>
      </w:r>
      <w:r>
        <w:rPr>
          <w:bCs/>
          <w:color w:val="000000"/>
          <w:sz w:val="17"/>
          <w:szCs w:val="17"/>
        </w:rPr>
        <w:br/>
      </w:r>
      <w:r>
        <w:rPr>
          <w:bCs/>
          <w:color w:val="000000"/>
          <w:sz w:val="17"/>
          <w:szCs w:val="17"/>
        </w:rPr>
        <w:br/>
        <w:t>1. Los Funcionarios de la UAF </w:t>
      </w:r>
      <w:r>
        <w:rPr>
          <w:bCs/>
          <w:color w:val="000000"/>
          <w:sz w:val="17"/>
          <w:szCs w:val="17"/>
        </w:rPr>
        <w:t>deben mantener de por vida en estricto secreto la información que conozcan en el desempeño de sus cargos, y que se relacione directa o indirectamente con sus funciones y actividades. La infracción a la obligación legal de estricto secreto, es sancionada pe</w:t>
      </w:r>
      <w:r>
        <w:rPr>
          <w:bCs/>
          <w:color w:val="000000"/>
          <w:sz w:val="17"/>
          <w:szCs w:val="17"/>
        </w:rPr>
        <w:t>nalmente con presidio menor en sus grados mínimos a máximo y multa de 40 a 400 UTM.  </w:t>
      </w:r>
      <w:r>
        <w:rPr>
          <w:bCs/>
          <w:color w:val="000000"/>
          <w:sz w:val="17"/>
          <w:szCs w:val="17"/>
        </w:rPr>
        <w:br/>
      </w:r>
      <w:r>
        <w:rPr>
          <w:bCs/>
          <w:color w:val="000000"/>
          <w:sz w:val="17"/>
          <w:szCs w:val="17"/>
        </w:rPr>
        <w:br/>
        <w:t>2. Los Funcionarios de la UAF son sometidos periódicamente a exámenes para la detección del consumo de drogas</w:t>
      </w:r>
      <w:r>
        <w:rPr>
          <w:bCs/>
          <w:color w:val="000000"/>
          <w:sz w:val="17"/>
          <w:szCs w:val="17"/>
        </w:rPr>
        <w:t>.</w:t>
      </w:r>
      <w:r>
        <w:rPr>
          <w:bCs/>
          <w:color w:val="000000"/>
        </w:rPr>
        <w:t xml:space="preserve"> </w:t>
      </w:r>
    </w:p>
    <w:p w:rsidR="00000000" w:rsidRDefault="004C1A3A">
      <w:pPr>
        <w:shd w:val="clear" w:color="auto" w:fill="FFFFFF"/>
        <w:spacing w:line="210" w:lineRule="atLeast"/>
        <w:rPr>
          <w:bCs/>
          <w:color w:val="000000"/>
          <w:sz w:val="16"/>
          <w:szCs w:val="16"/>
        </w:rPr>
      </w:pPr>
    </w:p>
    <w:p w:rsidR="00000000" w:rsidRDefault="004C1A3A">
      <w:pPr>
        <w:rPr>
          <w:rFonts w:eastAsia="Times New Roman"/>
          <w:bCs/>
          <w:color w:val="000000"/>
          <w:sz w:val="17"/>
          <w:szCs w:val="17"/>
        </w:rPr>
      </w:pPr>
      <w:r>
        <w:rPr>
          <w:rFonts w:eastAsia="Times New Roman"/>
          <w:b/>
          <w:bCs/>
          <w:color w:val="000000"/>
          <w:sz w:val="17"/>
          <w:szCs w:val="17"/>
        </w:rPr>
        <w:t>Requisitos Generales</w:t>
      </w:r>
      <w:r>
        <w:rPr>
          <w:rFonts w:eastAsia="Times New Roman"/>
          <w:bCs/>
          <w:color w:val="000000"/>
          <w:sz w:val="17"/>
          <w:szCs w:val="17"/>
        </w:rPr>
        <w:br/>
        <w:t xml:space="preserve">Requisitos exigidos para ingresar </w:t>
      </w:r>
      <w:r>
        <w:rPr>
          <w:rFonts w:eastAsia="Times New Roman"/>
          <w:bCs/>
          <w:color w:val="000000"/>
          <w:sz w:val="17"/>
          <w:szCs w:val="17"/>
        </w:rPr>
        <w:t xml:space="preserve">a la Administración Pública señalados en el artículo 12 del la Ley Nº 18.834 sobre Estatuto Administrativo: </w:t>
      </w:r>
    </w:p>
    <w:p w:rsidR="00000000" w:rsidRDefault="004C1A3A">
      <w:pPr>
        <w:pStyle w:val="NormalWeb"/>
        <w:ind w:left="300"/>
        <w:rPr>
          <w:bCs/>
          <w:color w:val="000000"/>
          <w:sz w:val="17"/>
          <w:szCs w:val="17"/>
        </w:rPr>
      </w:pPr>
      <w:r>
        <w:rPr>
          <w:bCs/>
          <w:color w:val="000000"/>
          <w:sz w:val="17"/>
          <w:szCs w:val="17"/>
        </w:rPr>
        <w:br/>
        <w:t xml:space="preserve">● Ser ciudadano(a); </w:t>
      </w:r>
      <w:r>
        <w:rPr>
          <w:bCs/>
          <w:color w:val="000000"/>
          <w:sz w:val="17"/>
          <w:szCs w:val="17"/>
        </w:rPr>
        <w:br/>
        <w:t xml:space="preserve">● Haber cumplido con la Ley de reclutamiento y movilización, cuando fuere procedente; </w:t>
      </w:r>
      <w:r>
        <w:rPr>
          <w:bCs/>
          <w:color w:val="000000"/>
          <w:sz w:val="17"/>
          <w:szCs w:val="17"/>
        </w:rPr>
        <w:br/>
        <w:t xml:space="preserve">● </w:t>
      </w:r>
      <w:r>
        <w:rPr>
          <w:bCs/>
          <w:color w:val="000000"/>
          <w:sz w:val="17"/>
          <w:szCs w:val="17"/>
        </w:rPr>
        <w:t xml:space="preserve">Tener salud compatible con el desempeño del cargo; </w:t>
      </w:r>
      <w:r>
        <w:rPr>
          <w:bCs/>
          <w:color w:val="000000"/>
          <w:sz w:val="17"/>
          <w:szCs w:val="17"/>
        </w:rPr>
        <w:br/>
        <w:t xml:space="preserve">● Haber aprobado la educación media y poseer el nivel educacional o título profesional o técnico que por la naturaleza del empleo exija la ley; </w:t>
      </w:r>
      <w:r>
        <w:rPr>
          <w:bCs/>
          <w:color w:val="000000"/>
          <w:sz w:val="17"/>
          <w:szCs w:val="17"/>
        </w:rPr>
        <w:br/>
        <w:t xml:space="preserve">● No haber cesado en un cargo público como consecuencia de </w:t>
      </w:r>
      <w:r>
        <w:rPr>
          <w:bCs/>
          <w:color w:val="000000"/>
          <w:sz w:val="17"/>
          <w:szCs w:val="17"/>
        </w:rPr>
        <w:t xml:space="preserve">haber obtenido una calificación deficiente, o por medida disciplinaria; </w:t>
      </w:r>
      <w:r>
        <w:rPr>
          <w:bCs/>
          <w:color w:val="000000"/>
          <w:sz w:val="17"/>
          <w:szCs w:val="17"/>
        </w:rPr>
        <w:br/>
        <w:t xml:space="preserve">● No estar inhabilitado para el ejercicio de funciones o cargo públicos, ni hallarse condenado por crimen o simple delito. </w:t>
      </w:r>
    </w:p>
    <w:p w:rsidR="00000000" w:rsidRDefault="004C1A3A">
      <w:pPr>
        <w:rPr>
          <w:rFonts w:eastAsia="Times New Roman"/>
          <w:bCs/>
          <w:color w:val="000000"/>
          <w:sz w:val="17"/>
          <w:szCs w:val="17"/>
        </w:rPr>
      </w:pPr>
      <w:r>
        <w:rPr>
          <w:rFonts w:eastAsia="Times New Roman"/>
          <w:bCs/>
          <w:color w:val="000000"/>
          <w:sz w:val="17"/>
          <w:szCs w:val="17"/>
        </w:rPr>
        <w:t>No estar afecto a las inhabilidades establecidas en el artí</w:t>
      </w:r>
      <w:r>
        <w:rPr>
          <w:rFonts w:eastAsia="Times New Roman"/>
          <w:bCs/>
          <w:color w:val="000000"/>
          <w:sz w:val="17"/>
          <w:szCs w:val="17"/>
        </w:rPr>
        <w:t xml:space="preserve">culo 54 de la ley Nº 18.575 Ley Orgánica Constitucional de Bases Generales de la Administración del Estado: </w:t>
      </w:r>
    </w:p>
    <w:p w:rsidR="00000000" w:rsidRDefault="004C1A3A">
      <w:pPr>
        <w:pStyle w:val="NormalWeb"/>
        <w:ind w:left="300"/>
        <w:rPr>
          <w:bCs/>
          <w:color w:val="000000"/>
          <w:sz w:val="17"/>
          <w:szCs w:val="17"/>
        </w:rPr>
      </w:pPr>
      <w:r>
        <w:rPr>
          <w:bCs/>
          <w:color w:val="000000"/>
          <w:sz w:val="17"/>
          <w:szCs w:val="17"/>
        </w:rPr>
        <w:br/>
        <w:t xml:space="preserve">a) Tener vigentes o suscribir, por sí o por terceros, contratos o cauciones ascendientes a 200 UTM o más, con el Servicio. </w:t>
      </w:r>
      <w:r>
        <w:rPr>
          <w:bCs/>
          <w:color w:val="000000"/>
          <w:sz w:val="17"/>
          <w:szCs w:val="17"/>
        </w:rPr>
        <w:br/>
        <w:t>b) Tener litigios pend</w:t>
      </w:r>
      <w:r>
        <w:rPr>
          <w:bCs/>
          <w:color w:val="000000"/>
          <w:sz w:val="17"/>
          <w:szCs w:val="17"/>
        </w:rPr>
        <w:t xml:space="preserve">ientes con el Servicio, a menos que se refieran al ejercicio de derechos propios, de su cónyuge, hijos, adoptados o parientes hasta el tercer grado de consanguinidad y segundo de afinidad inclusive. </w:t>
      </w:r>
      <w:r>
        <w:rPr>
          <w:bCs/>
          <w:color w:val="000000"/>
          <w:sz w:val="17"/>
          <w:szCs w:val="17"/>
        </w:rPr>
        <w:br/>
      </w:r>
      <w:r>
        <w:rPr>
          <w:bCs/>
          <w:color w:val="000000"/>
          <w:sz w:val="17"/>
          <w:szCs w:val="17"/>
        </w:rPr>
        <w:lastRenderedPageBreak/>
        <w:t>c) Ser director, administrador, representante o socio ti</w:t>
      </w:r>
      <w:r>
        <w:rPr>
          <w:bCs/>
          <w:color w:val="000000"/>
          <w:sz w:val="17"/>
          <w:szCs w:val="17"/>
        </w:rPr>
        <w:t xml:space="preserve">tular del 10% o más de los derechos de cualquier clase de sociedad, cuando ésta tenga contratos o cauciones vigentes ascendientes a 200 UTM o más, o litigios pendientes con el Servicio. </w:t>
      </w:r>
      <w:r>
        <w:rPr>
          <w:bCs/>
          <w:color w:val="000000"/>
          <w:sz w:val="17"/>
          <w:szCs w:val="17"/>
        </w:rPr>
        <w:br/>
        <w:t>d) Ser cónyuge, hijo, adoptado o pariente hasta el tercer grado de co</w:t>
      </w:r>
      <w:r>
        <w:rPr>
          <w:bCs/>
          <w:color w:val="000000"/>
          <w:sz w:val="17"/>
          <w:szCs w:val="17"/>
        </w:rPr>
        <w:t xml:space="preserve">nsanguinidad o segundo por afinidad inclusive de las autoridades y de los funcionarios directivos del Servicio hasta el nivel de Jefe de Departamento inclusive. </w:t>
      </w:r>
      <w:r>
        <w:rPr>
          <w:bCs/>
          <w:color w:val="000000"/>
          <w:sz w:val="17"/>
          <w:szCs w:val="17"/>
        </w:rPr>
        <w:br/>
        <w:t>e) Desarrollar actividades particulares en los mismos horarios de labores dentro del Servicio,</w:t>
      </w:r>
      <w:r>
        <w:rPr>
          <w:bCs/>
          <w:color w:val="000000"/>
          <w:sz w:val="17"/>
          <w:szCs w:val="17"/>
        </w:rPr>
        <w:t xml:space="preserve"> o que interfieran con su desempeño funcionario, salvo actividades de tipo docente, con un máximo de 12 horas semanales.</w:t>
      </w:r>
      <w:r>
        <w:rPr>
          <w:bCs/>
          <w:color w:val="000000"/>
          <w:sz w:val="17"/>
          <w:szCs w:val="17"/>
        </w:rPr>
        <w:br/>
        <w:t> </w:t>
      </w:r>
    </w:p>
    <w:p w:rsidR="00000000" w:rsidRDefault="004C1A3A">
      <w:pPr>
        <w:rPr>
          <w:rFonts w:eastAsia="Times New Roman"/>
          <w:bCs/>
          <w:color w:val="000000"/>
          <w:sz w:val="16"/>
          <w:szCs w:val="16"/>
        </w:rPr>
      </w:pPr>
      <w:r>
        <w:rPr>
          <w:rFonts w:eastAsia="Times New Roman"/>
          <w:bCs/>
          <w:color w:val="000000"/>
          <w:sz w:val="16"/>
          <w:szCs w:val="16"/>
        </w:rPr>
        <w:br/>
      </w:r>
      <w:r>
        <w:rPr>
          <w:rFonts w:eastAsia="Times New Roman"/>
          <w:b/>
          <w:bCs/>
          <w:color w:val="000000"/>
          <w:sz w:val="16"/>
          <w:szCs w:val="16"/>
        </w:rPr>
        <w:t>Requisitos Específicos</w:t>
      </w:r>
    </w:p>
    <w:p w:rsidR="00000000" w:rsidRDefault="004C1A3A">
      <w:pPr>
        <w:pStyle w:val="NormalWeb"/>
        <w:rPr>
          <w:bCs/>
          <w:color w:val="000000"/>
        </w:rPr>
      </w:pPr>
      <w:r>
        <w:rPr>
          <w:bCs/>
          <w:color w:val="000000"/>
          <w:sz w:val="17"/>
          <w:szCs w:val="17"/>
        </w:rPr>
        <w:t>Los establecidos en los artículos 11, 13 y 15 de la Ley 19.913 que crea la Unidad de Análisis Financiero.</w:t>
      </w:r>
      <w:r>
        <w:rPr>
          <w:bCs/>
          <w:color w:val="000000"/>
          <w:sz w:val="17"/>
          <w:szCs w:val="17"/>
        </w:rPr>
        <w:br/>
      </w:r>
      <w:r>
        <w:rPr>
          <w:bCs/>
          <w:color w:val="000000"/>
          <w:sz w:val="17"/>
          <w:szCs w:val="17"/>
        </w:rPr>
        <w:br/>
      </w:r>
      <w:r>
        <w:rPr>
          <w:rStyle w:val="Textoennegrita"/>
          <w:color w:val="000000"/>
          <w:sz w:val="17"/>
          <w:szCs w:val="17"/>
        </w:rPr>
        <w:t xml:space="preserve">Artículo 11.- </w:t>
      </w:r>
      <w:r>
        <w:rPr>
          <w:bCs/>
          <w:color w:val="000000"/>
          <w:sz w:val="17"/>
          <w:szCs w:val="17"/>
        </w:rPr>
        <w:t>El personal de planta y a contrata de la Unidad de Análisis Financiero se regirá por las normas del  Estatuto Administrativo, con las excepciones que esta misma ley establece.</w:t>
      </w:r>
      <w:r>
        <w:rPr>
          <w:bCs/>
          <w:color w:val="000000"/>
          <w:sz w:val="17"/>
          <w:szCs w:val="17"/>
        </w:rPr>
        <w:br/>
        <w:t>Todo el personal de la Unidad deberá hacer, conjuntamente con la d</w:t>
      </w:r>
      <w:r>
        <w:rPr>
          <w:bCs/>
          <w:color w:val="000000"/>
          <w:sz w:val="17"/>
          <w:szCs w:val="17"/>
        </w:rPr>
        <w:t>eclaración de intereses, una declaración de su patrimonio, la que también realizará al cesar en su cargo.</w:t>
      </w:r>
      <w:r>
        <w:rPr>
          <w:bCs/>
          <w:color w:val="000000"/>
          <w:sz w:val="17"/>
          <w:szCs w:val="17"/>
        </w:rPr>
        <w:br/>
        <w:t>El personal de la planta de directivos de la Unidad, será de exclusiva confianza del Director. En consecuencia, éste podrá nombrarlo y removerlo con e</w:t>
      </w:r>
      <w:r>
        <w:rPr>
          <w:bCs/>
          <w:color w:val="000000"/>
          <w:sz w:val="17"/>
          <w:szCs w:val="17"/>
        </w:rPr>
        <w:t>ntera independencia de toda otra autoridad. </w:t>
      </w:r>
      <w:r>
        <w:rPr>
          <w:bCs/>
          <w:color w:val="000000"/>
          <w:sz w:val="17"/>
          <w:szCs w:val="17"/>
        </w:rPr>
        <w:br/>
      </w:r>
      <w:r>
        <w:rPr>
          <w:bCs/>
          <w:color w:val="000000"/>
          <w:sz w:val="17"/>
          <w:szCs w:val="17"/>
        </w:rPr>
        <w:br/>
      </w:r>
      <w:r>
        <w:rPr>
          <w:rStyle w:val="Textoennegrita"/>
          <w:color w:val="000000"/>
          <w:sz w:val="17"/>
          <w:szCs w:val="17"/>
        </w:rPr>
        <w:t>Artículo 13.-</w:t>
      </w:r>
      <w:r>
        <w:rPr>
          <w:bCs/>
          <w:color w:val="000000"/>
          <w:sz w:val="17"/>
          <w:szCs w:val="17"/>
        </w:rPr>
        <w:t>El que preste servicios, a cualquier título, para la Unidad de Análisis Financiero deberá mantener en estricto secreto todas las informaciones y cualquier otro antecedente que conozca en el ejercic</w:t>
      </w:r>
      <w:r>
        <w:rPr>
          <w:bCs/>
          <w:color w:val="000000"/>
          <w:sz w:val="17"/>
          <w:szCs w:val="17"/>
        </w:rPr>
        <w:t>io de su cargo y que se relacione directa o indirectamente con sus funciones y actividades.</w:t>
      </w:r>
      <w:r>
        <w:rPr>
          <w:bCs/>
          <w:color w:val="000000"/>
          <w:sz w:val="17"/>
          <w:szCs w:val="17"/>
        </w:rPr>
        <w:br/>
        <w:t>La infracción de esta prohibición se sancionará con la pena de presidio menor en sus grados mínimo a máximo y multa de cuarenta a cuatrocientas unidades tributarias</w:t>
      </w:r>
      <w:r>
        <w:rPr>
          <w:bCs/>
          <w:color w:val="000000"/>
          <w:sz w:val="17"/>
          <w:szCs w:val="17"/>
        </w:rPr>
        <w:t xml:space="preserve"> mensuales.</w:t>
      </w:r>
      <w:r>
        <w:rPr>
          <w:bCs/>
          <w:color w:val="000000"/>
          <w:sz w:val="17"/>
          <w:szCs w:val="17"/>
        </w:rPr>
        <w:br/>
        <w:t>Esta prohibición se mantendrá indefinidamente después de haber cesado en su cargo, comisión o actividad.</w:t>
      </w:r>
      <w:r>
        <w:rPr>
          <w:bCs/>
          <w:color w:val="000000"/>
          <w:sz w:val="17"/>
          <w:szCs w:val="17"/>
        </w:rPr>
        <w:br/>
        <w:t xml:space="preserve">Sin perjuicio de lo dispuesto precedentemente, el Director de la Unidad deberá concurrir anualmente a la Comisión de Hacienda de la Cámara </w:t>
      </w:r>
      <w:r>
        <w:rPr>
          <w:bCs/>
          <w:color w:val="000000"/>
          <w:sz w:val="17"/>
          <w:szCs w:val="17"/>
        </w:rPr>
        <w:t>de Diputados con el objeto de informar sobre aspectos generales de su gestión, en sesión secreta.</w:t>
      </w:r>
      <w:r>
        <w:rPr>
          <w:bCs/>
          <w:color w:val="000000"/>
          <w:sz w:val="17"/>
          <w:szCs w:val="17"/>
        </w:rPr>
        <w:br/>
        <w:t>Se exceptúan del deber de secreto las informaciones y antecedentes que requiera el fiscal del Ministerio Público o el tribunal que conozca del procedimiento c</w:t>
      </w:r>
      <w:r>
        <w:rPr>
          <w:bCs/>
          <w:color w:val="000000"/>
          <w:sz w:val="17"/>
          <w:szCs w:val="17"/>
        </w:rPr>
        <w:t>riminal por alguno de los delitos a que se refieren los artículos 27 y 28.</w:t>
      </w:r>
      <w:r>
        <w:rPr>
          <w:bCs/>
          <w:color w:val="000000"/>
          <w:sz w:val="17"/>
          <w:szCs w:val="17"/>
        </w:rPr>
        <w:br/>
      </w:r>
      <w:r>
        <w:rPr>
          <w:bCs/>
          <w:color w:val="000000"/>
          <w:sz w:val="17"/>
          <w:szCs w:val="17"/>
        </w:rPr>
        <w:br/>
      </w:r>
      <w:r>
        <w:rPr>
          <w:rStyle w:val="Textoennegrita"/>
          <w:color w:val="000000"/>
          <w:sz w:val="17"/>
          <w:szCs w:val="17"/>
        </w:rPr>
        <w:t>Artículo 15.-</w:t>
      </w:r>
      <w:r>
        <w:rPr>
          <w:bCs/>
          <w:color w:val="000000"/>
          <w:sz w:val="17"/>
          <w:szCs w:val="17"/>
        </w:rPr>
        <w:t>Queda estrictamente prohibido al personal que preste servicios, a cualquier título, en la Unidad de Análisis Financiero el uso o consumo, en lugares públicos o privado</w:t>
      </w:r>
      <w:r>
        <w:rPr>
          <w:bCs/>
          <w:color w:val="000000"/>
          <w:sz w:val="17"/>
          <w:szCs w:val="17"/>
        </w:rPr>
        <w:t>s, de toda clase de substancias estupefacientes o psicotrópicas a que se refiere el artículo 1° de la ley Nº 19.366, que sanciona el tráfico ilícito de estupefacientes y sustancias psicotrópicas, y el porte o tenencia de dichas sustancias. Se exceptúan aqu</w:t>
      </w:r>
      <w:r>
        <w:rPr>
          <w:bCs/>
          <w:color w:val="000000"/>
          <w:sz w:val="17"/>
          <w:szCs w:val="17"/>
        </w:rPr>
        <w:t>ellas destinadas exclusivamente a la atención de un tratamiento médico.</w:t>
      </w:r>
      <w:r>
        <w:rPr>
          <w:bCs/>
          <w:color w:val="000000"/>
          <w:sz w:val="17"/>
          <w:szCs w:val="17"/>
        </w:rPr>
        <w:br/>
        <w:t>Será causal de destitución del cargo o de término del contrato, según corresponda, el uso o consumo injustificado de tales sustancias.</w:t>
      </w:r>
      <w:r>
        <w:rPr>
          <w:bCs/>
          <w:color w:val="000000"/>
          <w:sz w:val="17"/>
          <w:szCs w:val="17"/>
        </w:rPr>
        <w:br/>
        <w:t xml:space="preserve">Para estos efectos, todos los funcionarios de la </w:t>
      </w:r>
      <w:r>
        <w:rPr>
          <w:bCs/>
          <w:color w:val="000000"/>
          <w:sz w:val="17"/>
          <w:szCs w:val="17"/>
        </w:rPr>
        <w:t>Unidad de Análisis Financiero deberán someterse a controles de consumo, cuyo procedimiento y periodicidad será determinado por un reglamento, que se dictará dentro de los ciento ochenta días siguientes a la publicación de esta ley. Los procedimientos estab</w:t>
      </w:r>
      <w:r>
        <w:rPr>
          <w:bCs/>
          <w:color w:val="000000"/>
          <w:sz w:val="17"/>
          <w:szCs w:val="17"/>
        </w:rPr>
        <w:t>lecidos serán aleatorios y deberán resguardar la dignidad e intimidad del personal sometido a exámenes.</w:t>
      </w:r>
      <w:r>
        <w:rPr>
          <w:bCs/>
          <w:color w:val="000000"/>
        </w:rPr>
        <w:br/>
      </w:r>
      <w:r>
        <w:rPr>
          <w:bCs/>
          <w:color w:val="000000"/>
        </w:rPr>
        <w:t> </w:t>
      </w:r>
      <w:r>
        <w:rPr>
          <w:bCs/>
          <w:color w:val="000000"/>
        </w:rPr>
        <w:t xml:space="preserve"> </w:t>
      </w:r>
    </w:p>
    <w:p w:rsidR="00000000" w:rsidRDefault="004C1A3A">
      <w:pPr>
        <w:rPr>
          <w:rFonts w:eastAsia="Times New Roman"/>
          <w:bCs/>
          <w:color w:val="000000"/>
          <w:sz w:val="16"/>
          <w:szCs w:val="16"/>
        </w:rPr>
      </w:pPr>
    </w:p>
    <w:p w:rsidR="00000000" w:rsidRDefault="004C1A3A">
      <w:pPr>
        <w:shd w:val="clear" w:color="auto" w:fill="FFFFFF"/>
        <w:spacing w:after="240" w:line="210" w:lineRule="atLeast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br/>
      </w:r>
      <w:r>
        <w:rPr>
          <w:bCs/>
          <w:color w:val="000000"/>
          <w:sz w:val="16"/>
          <w:szCs w:val="16"/>
        </w:rPr>
        <w:br/>
      </w:r>
      <w:r>
        <w:rPr>
          <w:bCs/>
          <w:color w:val="666666"/>
          <w:sz w:val="27"/>
          <w:szCs w:val="27"/>
        </w:rPr>
        <w:t>Criterios de Selección</w:t>
      </w:r>
    </w:p>
    <w:p w:rsidR="00000000" w:rsidRDefault="004C1A3A">
      <w:pPr>
        <w:pStyle w:val="NormalWeb"/>
        <w:rPr>
          <w:bCs/>
          <w:color w:val="000000"/>
        </w:rPr>
      </w:pPr>
      <w:r>
        <w:rPr>
          <w:bCs/>
          <w:color w:val="000000"/>
          <w:sz w:val="17"/>
          <w:szCs w:val="17"/>
        </w:rPr>
        <w:t>Este proceso de selección se desarrollará de acuerdo a las siguientes fases sucesivas</w:t>
      </w:r>
      <w:r>
        <w:rPr>
          <w:bCs/>
          <w:color w:val="000000"/>
          <w:sz w:val="17"/>
          <w:szCs w:val="17"/>
        </w:rPr>
        <w:t>:</w:t>
      </w:r>
      <w:r>
        <w:rPr>
          <w:bCs/>
          <w:color w:val="000000"/>
        </w:rPr>
        <w:t xml:space="preserve"> </w:t>
      </w:r>
    </w:p>
    <w:p w:rsidR="00000000" w:rsidRDefault="004C1A3A">
      <w:pPr>
        <w:pStyle w:val="NormalWeb"/>
        <w:rPr>
          <w:bCs/>
          <w:color w:val="000000"/>
        </w:rPr>
      </w:pPr>
      <w:r>
        <w:rPr>
          <w:bCs/>
          <w:color w:val="000000"/>
          <w:sz w:val="17"/>
          <w:szCs w:val="17"/>
        </w:rPr>
        <w:t>- Recepción y Análisis curricular</w:t>
      </w:r>
      <w:r>
        <w:rPr>
          <w:bCs/>
          <w:color w:val="000000"/>
          <w:sz w:val="17"/>
          <w:szCs w:val="17"/>
        </w:rPr>
        <w:t>.</w:t>
      </w:r>
      <w:r>
        <w:rPr>
          <w:bCs/>
          <w:color w:val="000000"/>
          <w:sz w:val="17"/>
          <w:szCs w:val="17"/>
        </w:rPr>
        <w:br/>
        <w:t>- Entrevista personal para evaluar el ajuste al perfil del cargo, efectuada por el Jefe de División.</w:t>
      </w:r>
      <w:r>
        <w:rPr>
          <w:bCs/>
          <w:color w:val="000000"/>
          <w:sz w:val="17"/>
          <w:szCs w:val="17"/>
        </w:rPr>
        <w:br/>
        <w:t>- Informe de test psicolaboral: Los preseleccionados serán evaluados psicolaboralmente, de manera exhaustiva, por una empresa especializada</w:t>
      </w:r>
      <w:r>
        <w:rPr>
          <w:bCs/>
          <w:color w:val="000000"/>
          <w:sz w:val="17"/>
          <w:szCs w:val="17"/>
        </w:rPr>
        <w:t>.</w:t>
      </w:r>
      <w:r>
        <w:rPr>
          <w:bCs/>
          <w:color w:val="000000"/>
        </w:rPr>
        <w:t xml:space="preserve"> </w:t>
      </w:r>
    </w:p>
    <w:p w:rsidR="00000000" w:rsidRDefault="004C1A3A">
      <w:pPr>
        <w:rPr>
          <w:rFonts w:eastAsia="Times New Roman"/>
          <w:bCs/>
          <w:color w:val="000000"/>
          <w:sz w:val="16"/>
          <w:szCs w:val="16"/>
        </w:rPr>
      </w:pPr>
    </w:p>
    <w:p w:rsidR="00000000" w:rsidRDefault="004C1A3A">
      <w:pPr>
        <w:shd w:val="clear" w:color="auto" w:fill="FFFFFF"/>
        <w:spacing w:line="210" w:lineRule="atLeast"/>
        <w:rPr>
          <w:bCs/>
          <w:color w:val="000000"/>
          <w:sz w:val="16"/>
          <w:szCs w:val="16"/>
        </w:rPr>
      </w:pPr>
    </w:p>
    <w:p w:rsidR="00000000" w:rsidRDefault="004C1A3A">
      <w:pPr>
        <w:shd w:val="clear" w:color="auto" w:fill="FFFFFF"/>
        <w:spacing w:line="210" w:lineRule="atLeast"/>
      </w:pPr>
      <w:r>
        <w:rPr>
          <w:bCs/>
          <w:color w:val="000000"/>
          <w:sz w:val="16"/>
          <w:szCs w:val="16"/>
        </w:rPr>
        <w:br/>
      </w:r>
      <w:r>
        <w:rPr>
          <w:bCs/>
          <w:color w:val="000000"/>
          <w:sz w:val="16"/>
          <w:szCs w:val="16"/>
        </w:rPr>
        <w:br/>
      </w:r>
      <w:r>
        <w:rPr>
          <w:bCs/>
          <w:color w:val="666666"/>
          <w:sz w:val="27"/>
          <w:szCs w:val="27"/>
        </w:rPr>
        <w:t>Pregunt</w:t>
      </w:r>
      <w:r>
        <w:rPr>
          <w:bCs/>
          <w:color w:val="666666"/>
          <w:sz w:val="27"/>
          <w:szCs w:val="27"/>
        </w:rPr>
        <w:t>as al Postulante</w:t>
      </w:r>
      <w:r>
        <w:rPr>
          <w:bCs/>
          <w:color w:val="000000"/>
          <w:sz w:val="16"/>
          <w:szCs w:val="16"/>
        </w:rPr>
        <w:br/>
      </w:r>
      <w:r>
        <w:rPr>
          <w:bCs/>
          <w:color w:val="000000"/>
          <w:sz w:val="16"/>
          <w:szCs w:val="16"/>
        </w:rPr>
        <w:br/>
      </w:r>
      <w:r>
        <w:rPr>
          <w:b/>
          <w:bCs/>
          <w:color w:val="000000"/>
          <w:sz w:val="16"/>
          <w:szCs w:val="16"/>
        </w:rPr>
        <w:t>Pregunta Nº 1</w:t>
      </w:r>
      <w:r>
        <w:rPr>
          <w:bCs/>
          <w:color w:val="000000"/>
          <w:sz w:val="16"/>
          <w:szCs w:val="16"/>
        </w:rPr>
        <w:br/>
        <w:t>¿Está trabajando actualmente?</w:t>
      </w:r>
      <w:r>
        <w:rPr>
          <w:bCs/>
          <w:color w:val="000000"/>
          <w:sz w:val="16"/>
          <w:szCs w:val="16"/>
        </w:rPr>
        <w:br/>
        <w:t> </w:t>
      </w:r>
      <w:r>
        <w:rPr>
          <w:bCs/>
          <w:color w:val="000000"/>
          <w:sz w:val="16"/>
          <w:szCs w:val="16"/>
        </w:rPr>
        <w:br/>
      </w:r>
      <w:r>
        <w:rPr>
          <w:b/>
          <w:bCs/>
          <w:color w:val="000000"/>
          <w:sz w:val="16"/>
          <w:szCs w:val="16"/>
        </w:rPr>
        <w:t>Pregunta Nº 2</w:t>
      </w:r>
      <w:r>
        <w:rPr>
          <w:bCs/>
          <w:color w:val="000000"/>
          <w:sz w:val="16"/>
          <w:szCs w:val="16"/>
        </w:rPr>
        <w:br/>
      </w:r>
      <w:r>
        <w:rPr>
          <w:bCs/>
          <w:color w:val="000000"/>
          <w:sz w:val="16"/>
          <w:szCs w:val="16"/>
        </w:rPr>
        <w:lastRenderedPageBreak/>
        <w:t>¿Cuántos años de experiencia en el área?</w:t>
      </w:r>
      <w:r>
        <w:rPr>
          <w:bCs/>
          <w:color w:val="000000"/>
          <w:sz w:val="16"/>
          <w:szCs w:val="16"/>
        </w:rPr>
        <w:br/>
        <w:t> </w:t>
      </w:r>
    </w:p>
    <w:p w:rsidR="00000000" w:rsidRDefault="004C1A3A">
      <w:pPr>
        <w:rPr>
          <w:rFonts w:ascii="Times New Roman" w:eastAsia="Times New Roman" w:hAnsi="Times New Roman" w:cs="Times New Roman"/>
          <w:lang w:val="es-ES"/>
        </w:rPr>
      </w:pPr>
    </w:p>
    <w:p w:rsidR="00000000" w:rsidRDefault="004C1A3A">
      <w:pPr>
        <w:shd w:val="clear" w:color="auto" w:fill="FFFFFF"/>
        <w:spacing w:line="210" w:lineRule="atLeast"/>
        <w:rPr>
          <w:rStyle w:val="e01txtgris021"/>
          <w:bCs/>
          <w:sz w:val="27"/>
          <w:szCs w:val="27"/>
        </w:rPr>
      </w:pPr>
      <w:r>
        <w:rPr>
          <w:rStyle w:val="e01txtgris021"/>
          <w:bCs/>
          <w:color w:val="666666"/>
          <w:sz w:val="27"/>
          <w:szCs w:val="27"/>
        </w:rPr>
        <w:t>Calendarización del Proceso</w:t>
      </w:r>
    </w:p>
    <w:p w:rsidR="00000000" w:rsidRDefault="004C1A3A">
      <w:pPr>
        <w:rPr>
          <w:rFonts w:ascii="Times New Roman" w:eastAsia="Times New Roman" w:hAnsi="Times New Roman" w:cs="Times New Roman"/>
          <w:lang w:val="es-ES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7"/>
        <w:gridCol w:w="2857"/>
      </w:tblGrid>
      <w:tr w:rsidR="000000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4C1A3A">
            <w:pPr>
              <w:jc w:val="center"/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17"/>
                <w:szCs w:val="17"/>
                <w:lang w:val="es-ES"/>
              </w:rPr>
              <w:t>Fase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4C1A3A">
            <w:pPr>
              <w:jc w:val="center"/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17"/>
                <w:szCs w:val="17"/>
                <w:lang w:val="es-ES"/>
              </w:rPr>
              <w:t>Fechas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4C1A3A">
            <w:pP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17"/>
                <w:szCs w:val="17"/>
                <w:lang w:val="es-ES"/>
              </w:rPr>
              <w:t>Postulación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4C1A3A">
            <w:pP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  <w:t>Difusión y Plazo de Postulación en www.empleospublicos.cl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4C1A3A">
            <w:pPr>
              <w:jc w:val="center"/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  <w:t>03/12/2012-17/12/2012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4C1A3A">
            <w:pP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17"/>
                <w:szCs w:val="17"/>
                <w:lang w:val="es-ES"/>
              </w:rPr>
              <w:t>Selección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4C1A3A">
            <w:pP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  <w:t>Proceso de Evaluación y Selección del Postulante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4C1A3A">
            <w:pPr>
              <w:jc w:val="center"/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  <w:t>18/12/2012-20/01/2013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4C1A3A">
            <w:pP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17"/>
                <w:szCs w:val="17"/>
                <w:lang w:val="es-ES"/>
              </w:rPr>
              <w:t>Finalización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4C1A3A">
            <w:pP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  <w:t>Finalización del Proceso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4C1A3A">
            <w:pPr>
              <w:jc w:val="center"/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  <w:t>21/01/2013-27/01/2013</w:t>
            </w:r>
          </w:p>
        </w:tc>
      </w:tr>
    </w:tbl>
    <w:p w:rsidR="00000000" w:rsidRDefault="004C1A3A">
      <w:pPr>
        <w:shd w:val="clear" w:color="auto" w:fill="FFFFFF"/>
        <w:spacing w:line="210" w:lineRule="atLeast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br/>
        <w:t xml:space="preserve">El portal estará habilitado para recibir postulaciones hasta las </w:t>
      </w:r>
      <w:r>
        <w:rPr>
          <w:b/>
          <w:bCs/>
          <w:color w:val="000000"/>
          <w:sz w:val="16"/>
          <w:szCs w:val="16"/>
        </w:rPr>
        <w:t>23:59</w:t>
      </w:r>
      <w:r>
        <w:rPr>
          <w:bCs/>
          <w:color w:val="000000"/>
          <w:sz w:val="16"/>
          <w:szCs w:val="16"/>
        </w:rPr>
        <w:t xml:space="preserve"> horas del d</w:t>
      </w:r>
      <w:r>
        <w:rPr>
          <w:bCs/>
          <w:color w:val="000000"/>
          <w:sz w:val="16"/>
          <w:szCs w:val="16"/>
        </w:rPr>
        <w:t xml:space="preserve">ía </w:t>
      </w:r>
      <w:r>
        <w:rPr>
          <w:b/>
          <w:bCs/>
          <w:color w:val="000000"/>
          <w:sz w:val="16"/>
          <w:szCs w:val="16"/>
        </w:rPr>
        <w:t>17/12/2012</w:t>
      </w:r>
      <w:r>
        <w:rPr>
          <w:bCs/>
          <w:color w:val="000000"/>
          <w:sz w:val="16"/>
          <w:szCs w:val="16"/>
        </w:rPr>
        <w:br/>
      </w:r>
    </w:p>
    <w:p w:rsidR="00000000" w:rsidRDefault="004C1A3A">
      <w:pPr>
        <w:shd w:val="clear" w:color="auto" w:fill="FFFFFF"/>
        <w:spacing w:line="210" w:lineRule="atLeast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br/>
      </w:r>
      <w:r>
        <w:rPr>
          <w:b/>
          <w:bCs/>
          <w:color w:val="000000"/>
          <w:sz w:val="16"/>
          <w:szCs w:val="16"/>
        </w:rPr>
        <w:t>Correo de Contacto</w:t>
      </w:r>
      <w:r>
        <w:rPr>
          <w:bCs/>
          <w:color w:val="000000"/>
          <w:sz w:val="16"/>
          <w:szCs w:val="16"/>
        </w:rPr>
        <w:br/>
      </w:r>
      <w:r>
        <w:rPr>
          <w:bCs/>
          <w:color w:val="000000"/>
          <w:sz w:val="17"/>
          <w:szCs w:val="17"/>
        </w:rPr>
        <w:t>personal@uaf.gob.cl</w:t>
      </w:r>
      <w:r>
        <w:rPr>
          <w:bCs/>
          <w:color w:val="000000"/>
          <w:sz w:val="16"/>
          <w:szCs w:val="16"/>
        </w:rPr>
        <w:br/>
      </w:r>
    </w:p>
    <w:p w:rsidR="00000000" w:rsidRDefault="004C1A3A">
      <w:pPr>
        <w:shd w:val="clear" w:color="auto" w:fill="FFFFFF"/>
        <w:spacing w:line="210" w:lineRule="atLeast"/>
        <w:rPr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Condiciones Generales</w:t>
      </w:r>
    </w:p>
    <w:p w:rsidR="00000000" w:rsidRDefault="004C1A3A">
      <w:pPr>
        <w:pStyle w:val="NormalWeb"/>
        <w:rPr>
          <w:bCs/>
          <w:color w:val="000000"/>
        </w:rPr>
      </w:pPr>
      <w:r>
        <w:rPr>
          <w:bCs/>
          <w:color w:val="000000"/>
          <w:sz w:val="17"/>
          <w:szCs w:val="17"/>
        </w:rPr>
        <w:t xml:space="preserve">Para formalizar su postulación debe completar la ficha de postulación que provee el portal Empleos Públicos. Sólo se aceptarán postulaciones a través del portal </w:t>
      </w:r>
      <w:hyperlink r:id="rId4" w:history="1">
        <w:r>
          <w:rPr>
            <w:rStyle w:val="Hipervnculo"/>
            <w:bCs/>
            <w:sz w:val="17"/>
            <w:szCs w:val="17"/>
          </w:rPr>
          <w:t>www.empleospublicos.cl</w:t>
        </w:r>
      </w:hyperlink>
      <w:r>
        <w:rPr>
          <w:bCs/>
          <w:color w:val="000000"/>
          <w:sz w:val="17"/>
          <w:szCs w:val="17"/>
        </w:rPr>
        <w:br/>
      </w:r>
      <w:r>
        <w:rPr>
          <w:bCs/>
          <w:color w:val="000000"/>
          <w:sz w:val="17"/>
          <w:szCs w:val="17"/>
        </w:rPr>
        <w:br/>
        <w:t>Los/as postulantes son responsables de la completitud y veracidad de las información que presentan.</w:t>
      </w:r>
      <w:r>
        <w:rPr>
          <w:bCs/>
          <w:color w:val="000000"/>
          <w:sz w:val="17"/>
          <w:szCs w:val="17"/>
        </w:rPr>
        <w:br/>
      </w:r>
      <w:r>
        <w:rPr>
          <w:bCs/>
          <w:color w:val="000000"/>
          <w:sz w:val="17"/>
          <w:szCs w:val="17"/>
        </w:rPr>
        <w:br/>
        <w:t>Los/as postulantes que presenten alguna discapacidad que les produzca impedimento o dificultad en la</w:t>
      </w:r>
      <w:r>
        <w:rPr>
          <w:bCs/>
          <w:color w:val="000000"/>
          <w:sz w:val="17"/>
          <w:szCs w:val="17"/>
        </w:rPr>
        <w:t xml:space="preserve"> aplicación de los instrumentos de selección que se administrarán deberán informarlo en su postulación, para efecto de facilitar la aplicación de las herramientas de selección y adaptar las condiciones físicas del lugar, garantizando la no discriminación p</w:t>
      </w:r>
      <w:r>
        <w:rPr>
          <w:bCs/>
          <w:color w:val="000000"/>
          <w:sz w:val="17"/>
          <w:szCs w:val="17"/>
        </w:rPr>
        <w:t>or este motivo.</w:t>
      </w:r>
      <w:r>
        <w:rPr>
          <w:bCs/>
          <w:color w:val="000000"/>
          <w:sz w:val="17"/>
          <w:szCs w:val="17"/>
        </w:rPr>
        <w:br/>
      </w:r>
      <w:r>
        <w:rPr>
          <w:bCs/>
          <w:color w:val="000000"/>
          <w:sz w:val="17"/>
          <w:szCs w:val="17"/>
        </w:rPr>
        <w:br/>
        <w:t>El proceso de selección podrá ser declarado desierto por falta de postulantes idóneos, entendiéndose por éstos aquellos/as candidatos/as que no cumplan con el perfil y/o los requisitos de establecidos.</w:t>
      </w:r>
      <w:r>
        <w:rPr>
          <w:bCs/>
          <w:color w:val="000000"/>
          <w:sz w:val="17"/>
          <w:szCs w:val="17"/>
        </w:rPr>
        <w:br/>
      </w:r>
      <w:r>
        <w:rPr>
          <w:bCs/>
          <w:color w:val="000000"/>
          <w:sz w:val="17"/>
          <w:szCs w:val="17"/>
        </w:rPr>
        <w:br/>
        <w:t>Con el envío de su postulación, los/</w:t>
      </w:r>
      <w:r>
        <w:rPr>
          <w:bCs/>
          <w:color w:val="000000"/>
          <w:sz w:val="17"/>
          <w:szCs w:val="17"/>
        </w:rPr>
        <w:t>as postulantes aceptan en forma íntegra las presentes pautas</w:t>
      </w:r>
      <w:r>
        <w:rPr>
          <w:bCs/>
          <w:color w:val="000000"/>
          <w:sz w:val="17"/>
          <w:szCs w:val="17"/>
        </w:rPr>
        <w:t>.</w:t>
      </w:r>
      <w:r>
        <w:rPr>
          <w:bCs/>
          <w:color w:val="000000"/>
        </w:rPr>
        <w:t xml:space="preserve"> </w:t>
      </w:r>
    </w:p>
    <w:p w:rsidR="00000000" w:rsidRDefault="004C1A3A">
      <w:pPr>
        <w:rPr>
          <w:rFonts w:eastAsia="Times New Roman"/>
          <w:bCs/>
          <w:color w:val="000000"/>
          <w:sz w:val="16"/>
          <w:szCs w:val="16"/>
        </w:rPr>
      </w:pPr>
      <w:r>
        <w:rPr>
          <w:rFonts w:eastAsia="Times New Roman"/>
          <w:bCs/>
          <w:color w:val="000000"/>
          <w:sz w:val="16"/>
          <w:szCs w:val="16"/>
        </w:rPr>
        <w:br/>
      </w:r>
    </w:p>
    <w:p w:rsidR="00000000" w:rsidRDefault="004C1A3A">
      <w:pPr>
        <w:jc w:val="center"/>
        <w:divId w:val="1243836307"/>
        <w:rPr>
          <w:rFonts w:eastAsia="Times New Roman"/>
          <w:color w:val="99668F"/>
          <w:sz w:val="18"/>
          <w:szCs w:val="18"/>
          <w:lang w:val="es-ES"/>
        </w:rPr>
      </w:pPr>
      <w:r>
        <w:rPr>
          <w:rFonts w:eastAsia="Times New Roman"/>
          <w:b/>
          <w:bCs/>
          <w:color w:val="99668F"/>
          <w:sz w:val="18"/>
          <w:szCs w:val="18"/>
          <w:lang w:val="es-ES"/>
        </w:rPr>
        <w:t>Las condiciones y contenidos especificados en esta publicación son determinados por el servicio público convocante. Asimismo, el desarrollo del proceso de selección es de su exclusiva respons</w:t>
      </w:r>
      <w:r>
        <w:rPr>
          <w:rFonts w:eastAsia="Times New Roman"/>
          <w:b/>
          <w:bCs/>
          <w:color w:val="99668F"/>
          <w:sz w:val="18"/>
          <w:szCs w:val="18"/>
          <w:lang w:val="es-ES"/>
        </w:rPr>
        <w:t>abilidad.</w:t>
      </w:r>
      <w:r>
        <w:rPr>
          <w:rFonts w:eastAsia="Times New Roman"/>
          <w:color w:val="99668F"/>
          <w:sz w:val="18"/>
          <w:szCs w:val="18"/>
          <w:lang w:val="es-ES"/>
        </w:rPr>
        <w:t xml:space="preserve"> </w:t>
      </w:r>
    </w:p>
    <w:p w:rsidR="004C1A3A" w:rsidRDefault="004C1A3A"/>
    <w:sectPr w:rsidR="004C1A3A">
      <w:pgSz w:w="11906" w:h="16838"/>
      <w:pgMar w:top="1258" w:right="1106" w:bottom="1417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0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561CF"/>
    <w:rsid w:val="004C1A3A"/>
    <w:rsid w:val="00A5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59F5A36-4810-4039-8B5B-1BF95C44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semiHidden/>
    <w:unhideWhenUsed/>
    <w:rPr>
      <w:color w:val="800080"/>
      <w:u w:val="single"/>
    </w:r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/>
    </w:pPr>
  </w:style>
  <w:style w:type="paragraph" w:customStyle="1" w:styleId="EstiloEstiloTiacute">
    <w:name w:val="Estilo Estilo T&amp;iacute"/>
    <w:aliases w:val="tulo 2 + Arial Narrow + Centrado"/>
    <w:basedOn w:val="Normal"/>
    <w:pPr>
      <w:keepNext/>
      <w:widowControl w:val="0"/>
      <w:snapToGrid w:val="0"/>
      <w:spacing w:line="360" w:lineRule="auto"/>
      <w:jc w:val="center"/>
      <w:outlineLvl w:val="1"/>
    </w:pPr>
    <w:rPr>
      <w:rFonts w:ascii="Arial Narrow" w:hAnsi="Arial Narrow"/>
      <w:b/>
      <w:bCs/>
      <w:smallCaps/>
      <w:spacing w:val="-2"/>
      <w:sz w:val="28"/>
      <w:szCs w:val="20"/>
    </w:rPr>
  </w:style>
  <w:style w:type="character" w:customStyle="1" w:styleId="e01txtgris021">
    <w:name w:val="e01txtgris021"/>
    <w:basedOn w:val="Fuentedeprrafopredeter"/>
  </w:style>
  <w:style w:type="character" w:customStyle="1" w:styleId="e01txtgris0210">
    <w:name w:val="e01_txtgris021"/>
    <w:basedOn w:val="Fuentedeprrafopredeter"/>
    <w:rPr>
      <w:b/>
      <w:bCs/>
      <w:strike w:val="0"/>
      <w:dstrike w:val="0"/>
      <w:color w:val="666666"/>
      <w:sz w:val="27"/>
      <w:szCs w:val="27"/>
      <w:u w:val="none"/>
      <w:effect w:val="none"/>
    </w:rPr>
  </w:style>
  <w:style w:type="character" w:styleId="Textoennegrita">
    <w:name w:val="Strong"/>
    <w:basedOn w:val="Fuentedeprrafopredeter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36307">
      <w:marLeft w:val="0"/>
      <w:marRight w:val="0"/>
      <w:marTop w:val="0"/>
      <w:marBottom w:val="0"/>
      <w:divBdr>
        <w:top w:val="single" w:sz="6" w:space="5" w:color="666666"/>
        <w:left w:val="single" w:sz="6" w:space="0" w:color="666666"/>
        <w:bottom w:val="single" w:sz="6" w:space="5" w:color="666666"/>
        <w:right w:val="single" w:sz="6" w:space="0" w:color="666666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mpleospublicos.c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1823</Words>
  <Characters>10029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AVISOS DE TRABAJO</vt:lpstr>
    </vt:vector>
  </TitlesOfParts>
  <Company>.</Company>
  <LinksUpToDate>false</LinksUpToDate>
  <CharactersWithSpaces>11829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AVISOS DE TRABAJO</dc:title>
  <dc:subject/>
  <dc:creator>.</dc:creator>
  <cp:keywords/>
  <dc:description/>
  <cp:lastModifiedBy>Cristián Urrutia González</cp:lastModifiedBy>
  <cp:revision>2</cp:revision>
  <dcterms:created xsi:type="dcterms:W3CDTF">2017-05-29T19:00:00Z</dcterms:created>
  <dcterms:modified xsi:type="dcterms:W3CDTF">2017-05-29T19:00:00Z</dcterms:modified>
</cp:coreProperties>
</file>