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83835">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Analista Inteligencia Estratégica Unidad de Análisis Financiero </w:t>
      </w:r>
    </w:p>
    <w:p w:rsidR="00000000" w:rsidRDefault="00C83835">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7"/>
        <w:gridCol w:w="4773"/>
      </w:tblGrid>
      <w:tr w:rsidR="00000000">
        <w:trPr>
          <w:trHeight w:val="251"/>
        </w:trPr>
        <w:tc>
          <w:tcPr>
            <w:tcW w:w="4877" w:type="dxa"/>
            <w:hideMark/>
          </w:tcPr>
          <w:p w:rsidR="00000000" w:rsidRDefault="00C83835">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C83835">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C83835">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Analista Inteligencia Estratégica </w:t>
            </w:r>
          </w:p>
        </w:tc>
        <w:tc>
          <w:tcPr>
            <w:tcW w:w="4879" w:type="dxa"/>
            <w:hideMark/>
          </w:tcPr>
          <w:p w:rsidR="00000000" w:rsidRDefault="00C83835">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C83835">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r>
            <w:r>
              <w:rPr>
                <w:color w:val="000000"/>
                <w:sz w:val="16"/>
                <w:szCs w:val="16"/>
              </w:rPr>
              <w:t>Finanzas</w:t>
            </w:r>
          </w:p>
        </w:tc>
        <w:tc>
          <w:tcPr>
            <w:tcW w:w="4879" w:type="dxa"/>
            <w:hideMark/>
          </w:tcPr>
          <w:p w:rsidR="00000000" w:rsidRDefault="00C83835">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C83835">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C83835">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C83835">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2.162.555 </w:t>
            </w:r>
          </w:p>
        </w:tc>
        <w:tc>
          <w:tcPr>
            <w:tcW w:w="4879" w:type="dxa"/>
            <w:hideMark/>
          </w:tcPr>
          <w:p w:rsidR="00000000" w:rsidRDefault="00C83835">
            <w:pPr>
              <w:autoSpaceDE w:val="0"/>
              <w:autoSpaceDN w:val="0"/>
              <w:adjustRightInd w:val="0"/>
              <w:rPr>
                <w:bCs/>
                <w:color w:val="000000"/>
                <w:sz w:val="16"/>
                <w:szCs w:val="16"/>
              </w:rPr>
            </w:pPr>
            <w:r>
              <w:rPr>
                <w:bCs/>
                <w:color w:val="000000"/>
                <w:sz w:val="16"/>
                <w:szCs w:val="16"/>
              </w:rPr>
              <w:t> </w:t>
            </w:r>
          </w:p>
        </w:tc>
      </w:tr>
    </w:tbl>
    <w:p w:rsidR="00000000" w:rsidRDefault="00C83835">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C83835">
      <w:pPr>
        <w:pStyle w:val="NormalWeb"/>
        <w:spacing w:before="0" w:beforeAutospacing="0"/>
        <w:rPr>
          <w:bCs/>
          <w:color w:val="000000"/>
          <w:sz w:val="16"/>
          <w:szCs w:val="16"/>
        </w:rPr>
      </w:pPr>
      <w:r>
        <w:rPr>
          <w:bCs/>
          <w:color w:val="000000"/>
          <w:sz w:val="17"/>
          <w:szCs w:val="17"/>
        </w:rPr>
        <w:t xml:space="preserve">Corresponde a remuneración bruta mensual promedio de un profesional grado 12° </w:t>
      </w:r>
      <w:r>
        <w:rPr>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r>
      <w:r>
        <w:rPr>
          <w:bCs/>
          <w:color w:val="000000"/>
          <w:sz w:val="17"/>
          <w:szCs w:val="17"/>
        </w:rPr>
        <w:br/>
        <w:t xml:space="preserve">La jornada laboral es de 44 </w:t>
      </w:r>
      <w:proofErr w:type="spellStart"/>
      <w:r>
        <w:rPr>
          <w:bCs/>
          <w:color w:val="000000"/>
          <w:sz w:val="17"/>
          <w:szCs w:val="17"/>
        </w:rPr>
        <w:t>hrs</w:t>
      </w:r>
      <w:proofErr w:type="spellEnd"/>
      <w:r>
        <w:rPr>
          <w:bCs/>
          <w:color w:val="000000"/>
          <w:sz w:val="17"/>
          <w:szCs w:val="17"/>
        </w:rPr>
        <w:t xml:space="preserve">. semanales, de lunes a viernes, según el art. 65 del Estatuto Administrativo. </w:t>
      </w:r>
    </w:p>
    <w:p w:rsidR="00000000" w:rsidRDefault="00C83835">
      <w:pPr>
        <w:pStyle w:val="NormalWeb"/>
        <w:spacing w:before="0" w:beforeAutospacing="0"/>
        <w:rPr>
          <w:bCs/>
          <w:color w:val="000000"/>
          <w:sz w:val="16"/>
          <w:szCs w:val="16"/>
        </w:rPr>
      </w:pPr>
      <w:r>
        <w:rPr>
          <w:bCs/>
          <w:color w:val="000000"/>
          <w:sz w:val="17"/>
          <w:szCs w:val="17"/>
        </w:rPr>
        <w:t>La UAF cuenta con horario de ingreso flexible, entre las 08:00 y 09:30 horas, lo que es correspondiente a un horario de salida que va desde l</w:t>
      </w:r>
      <w:r>
        <w:rPr>
          <w:bCs/>
          <w:color w:val="000000"/>
          <w:sz w:val="17"/>
          <w:szCs w:val="17"/>
        </w:rPr>
        <w:t xml:space="preserve">as 17:00 hasta las 18:30 horas de acuerdo al horario de ingreso efectivo. </w:t>
      </w:r>
    </w:p>
    <w:p w:rsidR="00000000" w:rsidRDefault="00C83835">
      <w:pPr>
        <w:pStyle w:val="NormalWeb"/>
        <w:spacing w:before="0" w:beforeAutospacing="0"/>
        <w:rPr>
          <w:bCs/>
          <w:color w:val="000000"/>
          <w:sz w:val="16"/>
          <w:szCs w:val="16"/>
        </w:rPr>
      </w:pPr>
      <w:r>
        <w:rPr>
          <w:bCs/>
          <w:color w:val="000000"/>
          <w:sz w:val="17"/>
          <w:szCs w:val="17"/>
        </w:rPr>
        <w:t xml:space="preserve">La UAF fomenta que la jornada laboral no exceda las 19:00 horas, y en caso que ocurra esto constituya excepciones justificadas. </w:t>
      </w:r>
    </w:p>
    <w:p w:rsidR="00000000" w:rsidRDefault="00C83835">
      <w:pPr>
        <w:pStyle w:val="NormalWeb"/>
        <w:spacing w:before="0" w:beforeAutospacing="0"/>
        <w:rPr>
          <w:bCs/>
          <w:color w:val="000000"/>
          <w:sz w:val="16"/>
          <w:szCs w:val="16"/>
        </w:rPr>
      </w:pPr>
      <w:r>
        <w:rPr>
          <w:bCs/>
          <w:color w:val="000000"/>
          <w:sz w:val="17"/>
          <w:szCs w:val="17"/>
        </w:rPr>
        <w:t>La UAF, cuenta con acceso a seguro complementario de</w:t>
      </w:r>
      <w:r>
        <w:rPr>
          <w:bCs/>
          <w:color w:val="000000"/>
          <w:sz w:val="17"/>
          <w:szCs w:val="17"/>
        </w:rPr>
        <w:t xml:space="preserve"> salud (BCI Seguros), el cual es hasta la fecha de cargo del funcionario/a. </w:t>
      </w:r>
    </w:p>
    <w:p w:rsidR="00000000" w:rsidRDefault="00C83835">
      <w:pPr>
        <w:pStyle w:val="NormalWeb"/>
        <w:spacing w:before="0" w:beforeAutospacing="0"/>
        <w:rPr>
          <w:bCs/>
          <w:color w:val="000000"/>
          <w:sz w:val="16"/>
          <w:szCs w:val="16"/>
        </w:rPr>
      </w:pPr>
      <w:r>
        <w:rPr>
          <w:bCs/>
          <w:color w:val="000000"/>
          <w:sz w:val="17"/>
          <w:szCs w:val="17"/>
        </w:rPr>
        <w:t>La UAF vela porque se cumplan funciones en un ambiente de respeto, no discriminación y de ejercicio de funciones en el marco de Políticas, instructivos y procedimientos con que cu</w:t>
      </w:r>
      <w:r>
        <w:rPr>
          <w:bCs/>
          <w:color w:val="000000"/>
          <w:sz w:val="17"/>
          <w:szCs w:val="17"/>
        </w:rPr>
        <w:t xml:space="preserve">enta la UAF en materia de gestión de personas. </w:t>
      </w:r>
    </w:p>
    <w:p w:rsidR="00000000" w:rsidRDefault="00C83835">
      <w:pPr>
        <w:pStyle w:val="NormalWeb"/>
        <w:spacing w:before="0" w:beforeAutospacing="0"/>
        <w:rPr>
          <w:bCs/>
          <w:color w:val="000000"/>
        </w:rPr>
      </w:pPr>
      <w:r>
        <w:rPr>
          <w:bCs/>
          <w:color w:val="000000"/>
          <w:sz w:val="17"/>
          <w:szCs w:val="17"/>
        </w:rPr>
        <w:t>La UAF vela por el resguardo de los derechos funcionarios relativos a uso de permisos con goce de remuneraciones: 15 días anuales de feriado legal, 6 días administrativos anuales; 5 días de permisos parental;</w:t>
      </w:r>
      <w:r>
        <w:rPr>
          <w:bCs/>
          <w:color w:val="000000"/>
          <w:sz w:val="17"/>
          <w:szCs w:val="17"/>
        </w:rPr>
        <w:t xml:space="preserve"> 3 días de permiso por fallecimiento de padre, madre o hijo en gestación; 7 días por fallecimiento, esposo, hijo(a). Y permisos sin goce de remuneración: por motivos particulares hasta 6 meses o hasta dos años por estudios en el extranjero. </w:t>
      </w:r>
    </w:p>
    <w:p w:rsidR="00000000" w:rsidRDefault="00C83835">
      <w:pPr>
        <w:pStyle w:val="NormalWeb"/>
        <w:spacing w:before="0" w:beforeAutospacing="0"/>
        <w:rPr>
          <w:bCs/>
          <w:color w:val="000000"/>
        </w:rPr>
      </w:pPr>
      <w:r>
        <w:rPr>
          <w:bCs/>
          <w:color w:val="000000"/>
          <w:sz w:val="17"/>
          <w:szCs w:val="17"/>
        </w:rPr>
        <w:t xml:space="preserve">Los empleos a </w:t>
      </w:r>
      <w:r>
        <w:rPr>
          <w:bCs/>
          <w:color w:val="000000"/>
          <w:sz w:val="17"/>
          <w:szCs w:val="17"/>
        </w:rPr>
        <w:t xml:space="preserve">contrata tienen una vigencia hasta el 31 de diciembre de cada año y las personas que los sirvan expiran en sus funciones en esa fecha, por el sólo ministerio de la ley, salvo que se proponga una prórroga con, a lo menos, treinta días de anticipación.  </w:t>
      </w:r>
    </w:p>
    <w:p w:rsidR="00000000" w:rsidRDefault="00C83835">
      <w:pPr>
        <w:pStyle w:val="NormalWeb"/>
        <w:spacing w:before="0" w:beforeAutospacing="0"/>
        <w:rPr>
          <w:bCs/>
          <w:color w:val="000000"/>
        </w:rPr>
      </w:pPr>
      <w:r>
        <w:rPr>
          <w:bCs/>
          <w:color w:val="000000"/>
          <w:sz w:val="17"/>
          <w:szCs w:val="17"/>
        </w:rPr>
        <w:t>Los</w:t>
      </w:r>
      <w:r>
        <w:rPr>
          <w:bCs/>
          <w:color w:val="000000"/>
          <w:sz w:val="17"/>
          <w:szCs w:val="17"/>
        </w:rPr>
        <w:t xml:space="preserve"> Funcionarios/as de la UAF deben mantener de por vida en estricto secreto la información que conozcan en el desempeño de sus cargos, y que se relacione directa o indirectamente con sus funciones y actividades. La infracción a la obligación legal de estrict</w:t>
      </w:r>
      <w:r>
        <w:rPr>
          <w:bCs/>
          <w:color w:val="000000"/>
          <w:sz w:val="17"/>
          <w:szCs w:val="17"/>
        </w:rPr>
        <w:t xml:space="preserve">o secreto, es sancionada penalmente con presidio menor en sus grados mínimos a máximo y multa de 40 a 400 UTM.   </w:t>
      </w:r>
    </w:p>
    <w:p w:rsidR="00000000" w:rsidRDefault="00C83835">
      <w:pPr>
        <w:pStyle w:val="NormalWeb"/>
        <w:spacing w:before="0" w:beforeAutospacing="0"/>
        <w:rPr>
          <w:bCs/>
          <w:color w:val="000000"/>
        </w:rPr>
      </w:pPr>
      <w:r>
        <w:rPr>
          <w:bCs/>
          <w:color w:val="000000"/>
          <w:sz w:val="17"/>
          <w:szCs w:val="17"/>
        </w:rPr>
        <w:t>Los Funcionarios/as de la UAF son sometidos periódicamente a exámenes para la detección del consumo de drogas. </w:t>
      </w:r>
      <w:r>
        <w:rPr>
          <w:bCs/>
          <w:color w:val="000000"/>
        </w:rPr>
        <w:t xml:space="preserve"> </w:t>
      </w:r>
    </w:p>
    <w:p w:rsidR="00000000" w:rsidRDefault="00C83835">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C83835">
      <w:pPr>
        <w:divId w:val="1940093887"/>
        <w:rPr>
          <w:rFonts w:eastAsia="Times New Roman"/>
          <w:bCs/>
          <w:color w:val="000000"/>
          <w:sz w:val="17"/>
          <w:szCs w:val="17"/>
        </w:rPr>
      </w:pPr>
      <w:r>
        <w:rPr>
          <w:rFonts w:eastAsia="Times New Roman"/>
          <w:bCs/>
          <w:color w:val="000000"/>
          <w:sz w:val="17"/>
          <w:szCs w:val="17"/>
        </w:rPr>
        <w:t>El objetivo del cargo es, apoyar en la obtención de perfiles y en la detección de tendencias y patrones de los sectores supervisados, mediante el desarrollo de modelos de caracterización, clasificación y predictivos.</w:t>
      </w:r>
    </w:p>
    <w:p w:rsidR="00000000" w:rsidRDefault="00C83835">
      <w:pPr>
        <w:divId w:val="1845629559"/>
        <w:rPr>
          <w:rFonts w:eastAsia="Times New Roman"/>
          <w:bCs/>
          <w:color w:val="000000"/>
          <w:sz w:val="17"/>
          <w:szCs w:val="17"/>
        </w:rPr>
      </w:pPr>
      <w:r>
        <w:rPr>
          <w:rFonts w:eastAsia="Times New Roman"/>
          <w:bCs/>
          <w:color w:val="000000"/>
          <w:sz w:val="17"/>
          <w:szCs w:val="17"/>
        </w:rPr>
        <w:t> </w:t>
      </w:r>
    </w:p>
    <w:p w:rsidR="00000000" w:rsidRDefault="00C83835">
      <w:pPr>
        <w:divId w:val="1940942705"/>
        <w:rPr>
          <w:rFonts w:eastAsia="Times New Roman"/>
          <w:bCs/>
          <w:color w:val="000000"/>
          <w:sz w:val="17"/>
          <w:szCs w:val="17"/>
        </w:rPr>
      </w:pPr>
      <w:r>
        <w:rPr>
          <w:rFonts w:eastAsia="Times New Roman"/>
          <w:bCs/>
          <w:color w:val="000000"/>
          <w:sz w:val="17"/>
          <w:szCs w:val="17"/>
        </w:rPr>
        <w:t>Las responsabilidades del cargo son l</w:t>
      </w:r>
      <w:r>
        <w:rPr>
          <w:rFonts w:eastAsia="Times New Roman"/>
          <w:bCs/>
          <w:color w:val="000000"/>
          <w:sz w:val="17"/>
          <w:szCs w:val="17"/>
        </w:rPr>
        <w:t>as siguientes:</w:t>
      </w:r>
    </w:p>
    <w:p w:rsidR="00000000" w:rsidRDefault="00C83835">
      <w:pPr>
        <w:divId w:val="1592815818"/>
        <w:rPr>
          <w:rFonts w:eastAsia="Times New Roman"/>
          <w:bCs/>
          <w:color w:val="000000"/>
          <w:sz w:val="17"/>
          <w:szCs w:val="17"/>
        </w:rPr>
      </w:pPr>
      <w:r>
        <w:rPr>
          <w:rFonts w:eastAsia="Times New Roman"/>
          <w:bCs/>
          <w:color w:val="000000"/>
          <w:sz w:val="17"/>
          <w:szCs w:val="17"/>
        </w:rPr>
        <w:t>          </w:t>
      </w:r>
    </w:p>
    <w:p w:rsidR="00000000" w:rsidRDefault="00C83835">
      <w:pPr>
        <w:divId w:val="501627200"/>
        <w:rPr>
          <w:rFonts w:eastAsia="Times New Roman"/>
          <w:bCs/>
          <w:color w:val="000000"/>
          <w:sz w:val="17"/>
          <w:szCs w:val="17"/>
        </w:rPr>
      </w:pPr>
      <w:r>
        <w:rPr>
          <w:rFonts w:eastAsia="Times New Roman"/>
          <w:bCs/>
          <w:color w:val="000000"/>
          <w:sz w:val="17"/>
          <w:szCs w:val="17"/>
        </w:rPr>
        <w:t>•</w:t>
      </w:r>
      <w:r>
        <w:rPr>
          <w:rStyle w:val="apple-tab-span"/>
          <w:rFonts w:eastAsia="Times New Roman"/>
          <w:bCs/>
          <w:color w:val="000000"/>
          <w:sz w:val="17"/>
          <w:szCs w:val="17"/>
        </w:rPr>
        <w:t xml:space="preserve"> </w:t>
      </w:r>
      <w:r>
        <w:rPr>
          <w:rFonts w:eastAsia="Times New Roman"/>
          <w:bCs/>
          <w:color w:val="000000"/>
          <w:sz w:val="17"/>
          <w:szCs w:val="17"/>
        </w:rPr>
        <w:t>Apoyo en el diseño y construcción de modelos de caracterización, clasificación y predictivos</w:t>
      </w:r>
    </w:p>
    <w:p w:rsidR="00000000" w:rsidRDefault="00C83835">
      <w:pPr>
        <w:divId w:val="1989674776"/>
        <w:rPr>
          <w:rFonts w:eastAsia="Times New Roman"/>
          <w:bCs/>
          <w:color w:val="000000"/>
          <w:sz w:val="17"/>
          <w:szCs w:val="17"/>
        </w:rPr>
      </w:pPr>
      <w:r>
        <w:rPr>
          <w:rFonts w:eastAsia="Times New Roman"/>
          <w:bCs/>
          <w:color w:val="000000"/>
          <w:sz w:val="17"/>
          <w:szCs w:val="17"/>
        </w:rPr>
        <w:t>•</w:t>
      </w:r>
      <w:r>
        <w:rPr>
          <w:rStyle w:val="apple-tab-span"/>
          <w:rFonts w:eastAsia="Times New Roman"/>
          <w:bCs/>
          <w:color w:val="000000"/>
          <w:sz w:val="17"/>
          <w:szCs w:val="17"/>
        </w:rPr>
        <w:t xml:space="preserve"> </w:t>
      </w:r>
      <w:r>
        <w:rPr>
          <w:rFonts w:eastAsia="Times New Roman"/>
          <w:bCs/>
          <w:color w:val="000000"/>
          <w:sz w:val="17"/>
          <w:szCs w:val="17"/>
        </w:rPr>
        <w:t>En la elaboración de informes para la clientes internos y externo</w:t>
      </w:r>
    </w:p>
    <w:p w:rsidR="00000000" w:rsidRDefault="00C83835">
      <w:pPr>
        <w:divId w:val="589586624"/>
        <w:rPr>
          <w:rFonts w:eastAsia="Times New Roman"/>
          <w:bCs/>
          <w:color w:val="000000"/>
          <w:sz w:val="17"/>
          <w:szCs w:val="17"/>
        </w:rPr>
      </w:pPr>
      <w:r>
        <w:rPr>
          <w:rFonts w:eastAsia="Times New Roman"/>
          <w:bCs/>
          <w:color w:val="000000"/>
          <w:sz w:val="17"/>
          <w:szCs w:val="17"/>
        </w:rPr>
        <w:t>•</w:t>
      </w:r>
      <w:r>
        <w:rPr>
          <w:rStyle w:val="apple-tab-span"/>
          <w:rFonts w:eastAsia="Times New Roman"/>
          <w:bCs/>
          <w:color w:val="000000"/>
          <w:sz w:val="17"/>
          <w:szCs w:val="17"/>
        </w:rPr>
        <w:t xml:space="preserve"> </w:t>
      </w:r>
      <w:r>
        <w:rPr>
          <w:rFonts w:eastAsia="Times New Roman"/>
          <w:bCs/>
          <w:color w:val="000000"/>
          <w:sz w:val="17"/>
          <w:szCs w:val="17"/>
        </w:rPr>
        <w:t>Apoyo en tareas de generación de conocimiento para la UAF</w:t>
      </w:r>
    </w:p>
    <w:p w:rsidR="00000000" w:rsidRDefault="00C83835">
      <w:pPr>
        <w:divId w:val="1380082876"/>
        <w:rPr>
          <w:rFonts w:eastAsia="Times New Roman"/>
          <w:bCs/>
          <w:color w:val="000000"/>
          <w:sz w:val="17"/>
          <w:szCs w:val="17"/>
        </w:rPr>
      </w:pPr>
      <w:r>
        <w:rPr>
          <w:rFonts w:eastAsia="Times New Roman"/>
          <w:bCs/>
          <w:color w:val="000000"/>
          <w:sz w:val="17"/>
          <w:szCs w:val="17"/>
        </w:rPr>
        <w:t>•</w:t>
      </w:r>
      <w:r>
        <w:rPr>
          <w:rStyle w:val="apple-tab-span"/>
          <w:rFonts w:eastAsia="Times New Roman"/>
          <w:bCs/>
          <w:color w:val="000000"/>
          <w:sz w:val="17"/>
          <w:szCs w:val="17"/>
        </w:rPr>
        <w:t xml:space="preserve"> </w:t>
      </w:r>
      <w:r>
        <w:rPr>
          <w:rFonts w:eastAsia="Times New Roman"/>
          <w:bCs/>
          <w:color w:val="000000"/>
          <w:sz w:val="17"/>
          <w:szCs w:val="17"/>
        </w:rPr>
        <w:t>Dar r</w:t>
      </w:r>
      <w:r>
        <w:rPr>
          <w:rFonts w:eastAsia="Times New Roman"/>
          <w:bCs/>
          <w:color w:val="000000"/>
          <w:sz w:val="17"/>
          <w:szCs w:val="17"/>
        </w:rPr>
        <w:t>espuesta oportuna a requerimientos, de información específica que realicen las distintas divisiones de la UAF.</w:t>
      </w:r>
    </w:p>
    <w:p w:rsidR="00000000" w:rsidRDefault="00C83835">
      <w:pPr>
        <w:divId w:val="711880460"/>
        <w:rPr>
          <w:rFonts w:eastAsia="Times New Roman"/>
          <w:bCs/>
          <w:color w:val="000000"/>
          <w:sz w:val="17"/>
          <w:szCs w:val="17"/>
        </w:rPr>
      </w:pPr>
      <w:r>
        <w:rPr>
          <w:rFonts w:eastAsia="Times New Roman"/>
          <w:bCs/>
          <w:color w:val="000000"/>
          <w:sz w:val="17"/>
          <w:szCs w:val="17"/>
        </w:rPr>
        <w:t> </w:t>
      </w:r>
    </w:p>
    <w:p w:rsidR="00000000" w:rsidRDefault="00C83835">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C83835">
      <w:pPr>
        <w:rPr>
          <w:rFonts w:eastAsia="Times New Roman"/>
          <w:bCs/>
          <w:color w:val="000000"/>
          <w:sz w:val="16"/>
          <w:szCs w:val="16"/>
        </w:rPr>
      </w:pPr>
      <w:r>
        <w:rPr>
          <w:rFonts w:eastAsia="Times New Roman"/>
          <w:bCs/>
          <w:color w:val="000000"/>
          <w:sz w:val="17"/>
          <w:szCs w:val="17"/>
        </w:rPr>
        <w:lastRenderedPageBreak/>
        <w:t>El cargo reporta al Encargado(a) de Análisis Estratégico de la Divisió</w:t>
      </w:r>
      <w:r>
        <w:rPr>
          <w:rFonts w:eastAsia="Times New Roman"/>
          <w:bCs/>
          <w:color w:val="000000"/>
          <w:sz w:val="17"/>
          <w:szCs w:val="17"/>
        </w:rPr>
        <w:t>n de Inteligencia Financiera. Cuenta con acceso a un gran volumen de datos y para su análisis cuenta con algunas herramientas preestablecidas. El ingreso estimado es para Abril del 2016</w:t>
      </w:r>
      <w:r>
        <w:rPr>
          <w:rFonts w:eastAsia="Times New Roman"/>
          <w:bCs/>
          <w:color w:val="000000"/>
          <w:sz w:val="17"/>
          <w:szCs w:val="17"/>
        </w:rPr>
        <w:t>.</w:t>
      </w:r>
      <w:r>
        <w:rPr>
          <w:rFonts w:eastAsia="Times New Roman"/>
          <w:bCs/>
          <w:color w:val="000000"/>
          <w:sz w:val="17"/>
          <w:szCs w:val="17"/>
        </w:rPr>
        <w:t xml:space="preserve"> </w:t>
      </w:r>
    </w:p>
    <w:p w:rsidR="00000000" w:rsidRDefault="00C83835">
      <w:pPr>
        <w:rPr>
          <w:rFonts w:ascii="Trebuchet MS" w:eastAsia="Times New Roman" w:hAnsi="Trebuchet MS" w:cs="Tahoma"/>
          <w:b/>
          <w:bCs/>
        </w:rPr>
      </w:pPr>
    </w:p>
    <w:p w:rsidR="00000000" w:rsidRDefault="00C83835">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 xml:space="preserve">Los siguientes elementos componen el Perfil del </w:t>
      </w:r>
      <w:r>
        <w:rPr>
          <w:b/>
          <w:bCs/>
          <w:color w:val="666666"/>
          <w:sz w:val="18"/>
          <w:szCs w:val="18"/>
        </w:rPr>
        <w:t>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C83835">
      <w:pPr>
        <w:pStyle w:val="NormalWeb"/>
        <w:rPr>
          <w:bCs/>
          <w:color w:val="000000"/>
        </w:rPr>
      </w:pPr>
      <w:r>
        <w:rPr>
          <w:bCs/>
          <w:color w:val="000000"/>
          <w:sz w:val="17"/>
          <w:szCs w:val="17"/>
        </w:rPr>
        <w:t>Título profesional del área de ciencias de la ingeniería, Ingeniero(a) Comercial con mención en economía o carrera afín otorgada por una institución de enseñanza superior reconoc</w:t>
      </w:r>
      <w:r>
        <w:rPr>
          <w:bCs/>
          <w:color w:val="000000"/>
          <w:sz w:val="17"/>
          <w:szCs w:val="17"/>
        </w:rPr>
        <w:t>ida por el Estado. </w:t>
      </w:r>
      <w:r>
        <w:rPr>
          <w:bCs/>
          <w:color w:val="000000"/>
        </w:rPr>
        <w:t xml:space="preserve"> </w:t>
      </w:r>
    </w:p>
    <w:p w:rsidR="00000000" w:rsidRDefault="00C83835">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C83835">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Magister relacionado a conocimientos técnicos del cargo: Deseable</w:t>
      </w:r>
    </w:p>
    <w:p w:rsidR="00000000" w:rsidRDefault="00C83835">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Herramientas ofimáticas: Intermedio</w:t>
      </w:r>
    </w:p>
    <w:p w:rsidR="00000000" w:rsidRDefault="00C83835">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Nivel Inglés: Lectura  Avanzado, Conversación Medio , Escritura Medio</w:t>
      </w:r>
    </w:p>
    <w:p w:rsidR="00000000" w:rsidRDefault="00C83835">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Herramientas de análisis de</w:t>
      </w:r>
      <w:r>
        <w:rPr>
          <w:rFonts w:eastAsia="Times New Roman"/>
          <w:bCs/>
          <w:color w:val="000000"/>
          <w:sz w:val="17"/>
          <w:szCs w:val="17"/>
        </w:rPr>
        <w:t xml:space="preserve"> datos: Excel, Access, SPSS.</w:t>
      </w:r>
    </w:p>
    <w:p w:rsidR="00000000" w:rsidRDefault="00C83835">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Manejo de bases de datos SQL</w:t>
      </w:r>
    </w:p>
    <w:p w:rsidR="00000000" w:rsidRDefault="00C83835">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Herramientas Ofimáticas Avanzado</w:t>
      </w:r>
    </w:p>
    <w:p w:rsidR="00000000" w:rsidRDefault="00C83835">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C83835">
      <w:pPr>
        <w:pStyle w:val="NormalWeb"/>
        <w:rPr>
          <w:bCs/>
          <w:color w:val="000000"/>
        </w:rPr>
      </w:pPr>
      <w:r>
        <w:rPr>
          <w:rStyle w:val="Textoennegrita"/>
          <w:color w:val="000000"/>
          <w:sz w:val="17"/>
          <w:szCs w:val="17"/>
        </w:rPr>
        <w:t>Crítica:</w:t>
      </w:r>
      <w:r>
        <w:rPr>
          <w:bCs/>
          <w:color w:val="000000"/>
          <w:sz w:val="17"/>
          <w:szCs w:val="17"/>
        </w:rPr>
        <w:t xml:space="preserve"> Con a lo menos 2 años de experiencia en las construcción modelos predictivos y manejo de base de datos. Conoc</w:t>
      </w:r>
      <w:r>
        <w:rPr>
          <w:bCs/>
          <w:color w:val="000000"/>
          <w:sz w:val="17"/>
          <w:szCs w:val="17"/>
        </w:rPr>
        <w:t>imiento a nivel usuario en herramientas computacionales para las tareas encomendadas (</w:t>
      </w:r>
      <w:proofErr w:type="spellStart"/>
      <w:r>
        <w:rPr>
          <w:bCs/>
          <w:color w:val="000000"/>
          <w:sz w:val="17"/>
          <w:szCs w:val="17"/>
        </w:rPr>
        <w:t>Stata</w:t>
      </w:r>
      <w:proofErr w:type="spellEnd"/>
      <w:r>
        <w:rPr>
          <w:bCs/>
          <w:color w:val="000000"/>
          <w:sz w:val="17"/>
          <w:szCs w:val="17"/>
        </w:rPr>
        <w:t xml:space="preserve">, </w:t>
      </w:r>
      <w:proofErr w:type="spellStart"/>
      <w:r>
        <w:rPr>
          <w:bCs/>
          <w:color w:val="000000"/>
          <w:sz w:val="17"/>
          <w:szCs w:val="17"/>
        </w:rPr>
        <w:t>Eviews</w:t>
      </w:r>
      <w:proofErr w:type="spellEnd"/>
      <w:r>
        <w:rPr>
          <w:bCs/>
          <w:color w:val="000000"/>
          <w:sz w:val="17"/>
          <w:szCs w:val="17"/>
        </w:rPr>
        <w:t>, Matlab, SPSS, SAS). Conocimiento de instituciones financieras, reguladoras, consultoras de auditoría, mercado de capitales, y comportamiento de actores rel</w:t>
      </w:r>
      <w:r>
        <w:rPr>
          <w:bCs/>
          <w:color w:val="000000"/>
          <w:sz w:val="17"/>
          <w:szCs w:val="17"/>
        </w:rPr>
        <w:t>evantes en mercados sofisticados. Valorable conocimientos en LA/FT. Desarrollo de proyectos y procesos, con a lo menos 2 o más años de experiencia, Desarrollo de proyectos de minería de datos con a  lo menos 2 años de experiencia, Conocimiento de estadísti</w:t>
      </w:r>
      <w:r>
        <w:rPr>
          <w:bCs/>
          <w:color w:val="000000"/>
          <w:sz w:val="17"/>
          <w:szCs w:val="17"/>
        </w:rPr>
        <w:t>ca descriptiva con a lo menos 2 años de experiencia, Manejo de bases de datos SQL           con a lo menos 2 año de experiencia, y otros como herramientas de análisis de datos: Excel, Access, SPSS</w:t>
      </w:r>
      <w:r>
        <w:rPr>
          <w:bCs/>
          <w:color w:val="000000"/>
          <w:sz w:val="17"/>
          <w:szCs w:val="17"/>
        </w:rPr>
        <w:t>.</w:t>
      </w:r>
      <w:r>
        <w:rPr>
          <w:bCs/>
          <w:color w:val="000000"/>
        </w:rPr>
        <w:t xml:space="preserve"> </w:t>
      </w:r>
    </w:p>
    <w:p w:rsidR="00000000" w:rsidRDefault="00C83835">
      <w:pPr>
        <w:pStyle w:val="NormalWeb"/>
        <w:rPr>
          <w:bCs/>
          <w:color w:val="000000"/>
        </w:rPr>
      </w:pPr>
      <w:r>
        <w:rPr>
          <w:rStyle w:val="Textoennegrita"/>
          <w:color w:val="000000"/>
          <w:sz w:val="17"/>
          <w:szCs w:val="17"/>
        </w:rPr>
        <w:t xml:space="preserve">Relacionada: </w:t>
      </w:r>
      <w:r>
        <w:rPr>
          <w:bCs/>
          <w:color w:val="000000"/>
          <w:sz w:val="17"/>
          <w:szCs w:val="17"/>
        </w:rPr>
        <w:t>Análisis de datos a nivel agregado, desarrol</w:t>
      </w:r>
      <w:r>
        <w:rPr>
          <w:bCs/>
          <w:color w:val="000000"/>
          <w:sz w:val="17"/>
          <w:szCs w:val="17"/>
        </w:rPr>
        <w:t>lo de modelos estadísticos y predictivos de sector financiero y/o económico</w:t>
      </w:r>
      <w:r>
        <w:rPr>
          <w:bCs/>
          <w:color w:val="000000"/>
          <w:sz w:val="17"/>
          <w:szCs w:val="17"/>
        </w:rPr>
        <w:t>.</w:t>
      </w:r>
      <w:r>
        <w:rPr>
          <w:bCs/>
          <w:color w:val="000000"/>
        </w:rPr>
        <w:t xml:space="preserve"> </w:t>
      </w:r>
    </w:p>
    <w:p w:rsidR="00000000" w:rsidRDefault="00C83835">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C83835">
      <w:pPr>
        <w:rPr>
          <w:rFonts w:eastAsia="Times New Roman"/>
          <w:bCs/>
          <w:color w:val="000000"/>
          <w:sz w:val="16"/>
          <w:szCs w:val="16"/>
        </w:rPr>
      </w:pPr>
      <w:r>
        <w:rPr>
          <w:rStyle w:val="Textoennegrita"/>
          <w:rFonts w:eastAsia="Times New Roman"/>
          <w:color w:val="000000"/>
          <w:sz w:val="17"/>
          <w:szCs w:val="17"/>
        </w:rPr>
        <w:t xml:space="preserve">Confidencialidad de información: </w:t>
      </w:r>
      <w:r>
        <w:rPr>
          <w:rFonts w:eastAsia="Times New Roman"/>
          <w:bCs/>
          <w:color w:val="000000"/>
          <w:sz w:val="17"/>
          <w:szCs w:val="17"/>
        </w:rPr>
        <w:t>Alta      </w:t>
      </w:r>
      <w:r>
        <w:rPr>
          <w:rFonts w:eastAsia="Times New Roman"/>
          <w:bCs/>
          <w:color w:val="000000"/>
          <w:sz w:val="17"/>
          <w:szCs w:val="17"/>
        </w:rPr>
        <w:br/>
      </w:r>
      <w:r>
        <w:rPr>
          <w:rStyle w:val="Textoennegrita"/>
          <w:rFonts w:eastAsia="Times New Roman"/>
          <w:color w:val="000000"/>
          <w:sz w:val="17"/>
          <w:szCs w:val="17"/>
        </w:rPr>
        <w:t xml:space="preserve">Razonamiento lógico-analítico: </w:t>
      </w:r>
      <w:r>
        <w:rPr>
          <w:rFonts w:eastAsia="Times New Roman"/>
          <w:bCs/>
          <w:color w:val="000000"/>
          <w:sz w:val="17"/>
          <w:szCs w:val="17"/>
        </w:rPr>
        <w:t>Capacidad de establecer relaciones significativas entre datos e indicadores en la información que tiene disponible</w:t>
      </w:r>
      <w:r>
        <w:rPr>
          <w:rFonts w:eastAsia="Times New Roman"/>
          <w:bCs/>
          <w:color w:val="000000"/>
          <w:sz w:val="17"/>
          <w:szCs w:val="17"/>
        </w:rPr>
        <w:br/>
      </w:r>
      <w:r>
        <w:rPr>
          <w:rStyle w:val="Textoennegrita"/>
          <w:rFonts w:eastAsia="Times New Roman"/>
          <w:color w:val="000000"/>
          <w:sz w:val="17"/>
          <w:szCs w:val="17"/>
        </w:rPr>
        <w:t xml:space="preserve">Creatividad: </w:t>
      </w:r>
      <w:r>
        <w:rPr>
          <w:rFonts w:eastAsia="Times New Roman"/>
          <w:bCs/>
          <w:color w:val="000000"/>
          <w:sz w:val="17"/>
          <w:szCs w:val="17"/>
        </w:rPr>
        <w:t>Capacidad de idear y sostener nuevas asociaciones entre datos y fuentes de información conocidas.</w:t>
      </w:r>
      <w:r>
        <w:rPr>
          <w:rFonts w:eastAsia="Times New Roman"/>
          <w:bCs/>
          <w:color w:val="000000"/>
          <w:sz w:val="17"/>
          <w:szCs w:val="17"/>
        </w:rPr>
        <w:br/>
      </w:r>
      <w:r>
        <w:rPr>
          <w:rStyle w:val="Textoennegrita"/>
          <w:rFonts w:eastAsia="Times New Roman"/>
          <w:color w:val="000000"/>
          <w:sz w:val="17"/>
          <w:szCs w:val="17"/>
        </w:rPr>
        <w:t xml:space="preserve">Trabajo en equipo: </w:t>
      </w:r>
      <w:r>
        <w:rPr>
          <w:rFonts w:eastAsia="Times New Roman"/>
          <w:bCs/>
          <w:color w:val="000000"/>
          <w:sz w:val="17"/>
          <w:szCs w:val="17"/>
        </w:rPr>
        <w:t>Capacidad d</w:t>
      </w:r>
      <w:r>
        <w:rPr>
          <w:rFonts w:eastAsia="Times New Roman"/>
          <w:bCs/>
          <w:color w:val="000000"/>
          <w:sz w:val="17"/>
          <w:szCs w:val="17"/>
        </w:rPr>
        <w:t>e apoyar a otros miembros de su División y de la Unidad en situaciones complejas, aunque por ello deba ceder en su propia postura y compartir sus aprendizajes y conocimientos  </w:t>
      </w:r>
      <w:r>
        <w:rPr>
          <w:rFonts w:eastAsia="Times New Roman"/>
          <w:bCs/>
          <w:color w:val="000000"/>
          <w:sz w:val="17"/>
          <w:szCs w:val="17"/>
        </w:rPr>
        <w:t> </w:t>
      </w:r>
      <w:r>
        <w:rPr>
          <w:rFonts w:eastAsia="Times New Roman"/>
          <w:bCs/>
          <w:color w:val="000000"/>
          <w:sz w:val="17"/>
          <w:szCs w:val="17"/>
        </w:rPr>
        <w:t xml:space="preserve"> </w:t>
      </w:r>
    </w:p>
    <w:p w:rsidR="00000000" w:rsidRDefault="00C83835">
      <w:pPr>
        <w:shd w:val="clear" w:color="auto" w:fill="FFFFFF"/>
        <w:spacing w:line="210" w:lineRule="atLeast"/>
        <w:rPr>
          <w:bCs/>
          <w:color w:val="000000"/>
          <w:sz w:val="16"/>
          <w:szCs w:val="16"/>
        </w:rPr>
      </w:pPr>
    </w:p>
    <w:p w:rsidR="00000000" w:rsidRDefault="00C83835">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w:t>
      </w:r>
      <w:r>
        <w:rPr>
          <w:rFonts w:eastAsia="Times New Roman"/>
          <w:bCs/>
          <w:color w:val="000000"/>
          <w:sz w:val="17"/>
          <w:szCs w:val="17"/>
        </w:rPr>
        <w:t xml:space="preserve">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C83835">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Ha</w:t>
      </w:r>
      <w:r>
        <w:rPr>
          <w:bCs/>
          <w:color w:val="000000"/>
          <w:sz w:val="17"/>
          <w:szCs w:val="17"/>
        </w:rPr>
        <w:t xml:space="preserve">ber aprobado la educación media y poseer el nivel educacional o título profesional o técnico que por la naturaleza del empleo exija la ley; </w:t>
      </w:r>
      <w:r>
        <w:rPr>
          <w:bCs/>
          <w:color w:val="000000"/>
          <w:sz w:val="17"/>
          <w:szCs w:val="17"/>
        </w:rPr>
        <w:br/>
        <w:t>● No haber cesado en un cargo público como consecuencia de haber obtenido una calificación deficiente, o por medida</w:t>
      </w:r>
      <w:r>
        <w:rPr>
          <w:bCs/>
          <w:color w:val="000000"/>
          <w:sz w:val="17"/>
          <w:szCs w:val="17"/>
        </w:rPr>
        <w:t xml:space="preserve"> disciplinaria; </w:t>
      </w:r>
      <w:r>
        <w:rPr>
          <w:bCs/>
          <w:color w:val="000000"/>
          <w:sz w:val="17"/>
          <w:szCs w:val="17"/>
        </w:rPr>
        <w:br/>
        <w:t xml:space="preserve">● No estar inhabilitado para el ejercicio de funciones o cargo públicos, ni hallarse condenado por crimen o simple delito. </w:t>
      </w:r>
    </w:p>
    <w:p w:rsidR="00000000" w:rsidRDefault="00C83835">
      <w:pPr>
        <w:rPr>
          <w:rFonts w:eastAsia="Times New Roman"/>
          <w:bCs/>
          <w:color w:val="000000"/>
          <w:sz w:val="17"/>
          <w:szCs w:val="17"/>
        </w:rPr>
      </w:pPr>
      <w:r>
        <w:rPr>
          <w:rFonts w:eastAsia="Times New Roman"/>
          <w:bCs/>
          <w:color w:val="000000"/>
          <w:sz w:val="17"/>
          <w:szCs w:val="17"/>
        </w:rPr>
        <w:t xml:space="preserve">No estar afecto a las inhabilidades establecidas en el artículo 54 de la ley Nº 18.575 Ley Orgánica Constitucional </w:t>
      </w:r>
      <w:r>
        <w:rPr>
          <w:rFonts w:eastAsia="Times New Roman"/>
          <w:bCs/>
          <w:color w:val="000000"/>
          <w:sz w:val="17"/>
          <w:szCs w:val="17"/>
        </w:rPr>
        <w:t xml:space="preserve">de Bases Generales de la Administración del Estado: </w:t>
      </w:r>
    </w:p>
    <w:p w:rsidR="00000000" w:rsidRDefault="00C83835">
      <w:pPr>
        <w:pStyle w:val="NormalWeb"/>
        <w:ind w:left="300"/>
        <w:rPr>
          <w:bCs/>
          <w:color w:val="000000"/>
          <w:sz w:val="17"/>
          <w:szCs w:val="17"/>
        </w:rPr>
      </w:pPr>
      <w:r>
        <w:rPr>
          <w:bCs/>
          <w:color w:val="000000"/>
          <w:sz w:val="17"/>
          <w:szCs w:val="17"/>
        </w:rPr>
        <w:lastRenderedPageBreak/>
        <w:br/>
        <w:t xml:space="preserve">a) Tener vigentes o suscribir, por sí o por terceros, contratos o cauciones ascendientes a 200 UTM o más, con el Servicio. </w:t>
      </w:r>
      <w:r>
        <w:rPr>
          <w:bCs/>
          <w:color w:val="000000"/>
          <w:sz w:val="17"/>
          <w:szCs w:val="17"/>
        </w:rPr>
        <w:br/>
        <w:t>b) Tener litigios pendientes con el Servicio, a menos que se refieran al ejerc</w:t>
      </w:r>
      <w:r>
        <w:rPr>
          <w:bCs/>
          <w:color w:val="000000"/>
          <w:sz w:val="17"/>
          <w:szCs w:val="17"/>
        </w:rPr>
        <w:t xml:space="preserve">icio de derechos propios, de su cónyuge, hijos, adoptados o parientes hasta el tercer grado de consanguinidad y segundo de afinidad inclusive. </w:t>
      </w:r>
      <w:r>
        <w:rPr>
          <w:bCs/>
          <w:color w:val="000000"/>
          <w:sz w:val="17"/>
          <w:szCs w:val="17"/>
        </w:rPr>
        <w:br/>
        <w:t>c) Ser director, administrador, representante o socio titular del 10% o más de los derechos de cualquier clase d</w:t>
      </w:r>
      <w:r>
        <w:rPr>
          <w:bCs/>
          <w:color w:val="000000"/>
          <w:sz w:val="17"/>
          <w:szCs w:val="17"/>
        </w:rPr>
        <w:t xml:space="preserve">e sociedad, cuando ésta tenga contratos o cauciones vigentes ascendientes a 200 UTM o más, o litigios pendientes con el Servicio. </w:t>
      </w:r>
      <w:r>
        <w:rPr>
          <w:bCs/>
          <w:color w:val="000000"/>
          <w:sz w:val="17"/>
          <w:szCs w:val="17"/>
        </w:rPr>
        <w:br/>
        <w:t>d) Ser cónyuge, hijo, adoptado o pariente hasta el tercer grado de consanguinidad o segundo por afinidad inclusive de las aut</w:t>
      </w:r>
      <w:r>
        <w:rPr>
          <w:bCs/>
          <w:color w:val="000000"/>
          <w:sz w:val="17"/>
          <w:szCs w:val="17"/>
        </w:rPr>
        <w:t xml:space="preserve">oridades y de los funcionarios directivos del Servicio hasta el nivel de Jefe de Departamento inclusive. </w:t>
      </w:r>
      <w:r>
        <w:rPr>
          <w:bCs/>
          <w:color w:val="000000"/>
          <w:sz w:val="17"/>
          <w:szCs w:val="17"/>
        </w:rPr>
        <w:br/>
        <w:t>e) Desarrollar actividades particulares en los mismos horarios de labores dentro del Servicio, o que interfieran con su desempeño funcionario, salvo a</w:t>
      </w:r>
      <w:r>
        <w:rPr>
          <w:bCs/>
          <w:color w:val="000000"/>
          <w:sz w:val="17"/>
          <w:szCs w:val="17"/>
        </w:rPr>
        <w:t>ctividades de tipo docente, con un máximo de 12 horas semanales.</w:t>
      </w:r>
      <w:r>
        <w:rPr>
          <w:bCs/>
          <w:color w:val="000000"/>
          <w:sz w:val="17"/>
          <w:szCs w:val="17"/>
        </w:rPr>
        <w:br/>
        <w:t> </w:t>
      </w:r>
    </w:p>
    <w:p w:rsidR="00000000" w:rsidRDefault="00C83835">
      <w:pPr>
        <w:rPr>
          <w:rFonts w:eastAsia="Times New Roman"/>
          <w:bCs/>
          <w:color w:val="000000"/>
          <w:sz w:val="16"/>
          <w:szCs w:val="16"/>
        </w:rPr>
      </w:pPr>
    </w:p>
    <w:p w:rsidR="00000000" w:rsidRDefault="00C83835">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C83835">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 Evaluación Curricular: Análisis del mayor cumplimiento de requisitos de conocimiento y experiencia laboral indicados.</w:t>
      </w:r>
    </w:p>
    <w:p w:rsidR="00000000" w:rsidRDefault="00C83835">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Entrevista con Comisió</w:t>
      </w:r>
      <w:r>
        <w:rPr>
          <w:rFonts w:eastAsia="Times New Roman"/>
          <w:bCs/>
          <w:color w:val="000000"/>
          <w:sz w:val="17"/>
          <w:szCs w:val="17"/>
        </w:rPr>
        <w:t>n evaluadora: Las entrevistas se realizaran en las dependencias de la Institución y la comisión estará compuesta por la Jefatura directa y al menos un funcionario/a más.</w:t>
      </w:r>
    </w:p>
    <w:p w:rsidR="00000000" w:rsidRDefault="00C83835">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 xml:space="preserve">Evaluación </w:t>
      </w:r>
      <w:proofErr w:type="spellStart"/>
      <w:r>
        <w:rPr>
          <w:rFonts w:eastAsia="Times New Roman"/>
          <w:bCs/>
          <w:color w:val="000000"/>
          <w:sz w:val="17"/>
          <w:szCs w:val="17"/>
        </w:rPr>
        <w:t>Psicolaboral</w:t>
      </w:r>
      <w:proofErr w:type="spellEnd"/>
      <w:r>
        <w:rPr>
          <w:rFonts w:eastAsia="Times New Roman"/>
          <w:bCs/>
          <w:color w:val="000000"/>
          <w:sz w:val="17"/>
          <w:szCs w:val="17"/>
        </w:rPr>
        <w:t xml:space="preserve">: Entrevista con consultora externa  que evaluara la idoneidad </w:t>
      </w:r>
      <w:r>
        <w:rPr>
          <w:rFonts w:eastAsia="Times New Roman"/>
          <w:bCs/>
          <w:color w:val="000000"/>
          <w:sz w:val="17"/>
          <w:szCs w:val="17"/>
        </w:rPr>
        <w:t>para el cargo.</w:t>
      </w:r>
    </w:p>
    <w:p w:rsidR="00000000" w:rsidRDefault="00C83835">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Cualquier costo  por traslado es de cargo del postulante. </w:t>
      </w:r>
    </w:p>
    <w:p w:rsidR="00000000" w:rsidRDefault="00C83835">
      <w:pPr>
        <w:rPr>
          <w:rFonts w:eastAsia="Times New Roman"/>
          <w:bCs/>
          <w:color w:val="000000"/>
          <w:sz w:val="16"/>
          <w:szCs w:val="16"/>
        </w:rPr>
      </w:pPr>
    </w:p>
    <w:p w:rsidR="00000000" w:rsidRDefault="00C83835">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Copia de Certificados que acrediten capacitación, postítu</w:t>
      </w:r>
      <w:r>
        <w:rPr>
          <w:bCs/>
          <w:color w:val="000000"/>
          <w:sz w:val="16"/>
          <w:szCs w:val="16"/>
        </w:rPr>
        <w:t>los y/o postgrados, según corresponda.</w:t>
      </w:r>
      <w:r>
        <w:rPr>
          <w:bCs/>
          <w:color w:val="000000"/>
          <w:sz w:val="16"/>
          <w:szCs w:val="16"/>
        </w:rPr>
        <w:br/>
        <w:t>- CV Formato Libre(Propio)</w:t>
      </w:r>
      <w:r>
        <w:rPr>
          <w:bCs/>
          <w:color w:val="000000"/>
          <w:sz w:val="16"/>
          <w:szCs w:val="16"/>
        </w:rPr>
        <w:br/>
      </w:r>
    </w:p>
    <w:p w:rsidR="00000000" w:rsidRDefault="00C83835">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¿Tiene al menos 2 años experiencia en construcción de modelos econométricos? (Señale SI o NO)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.¿Qué nivel de dominio tiene de alguno</w:t>
      </w:r>
      <w:r>
        <w:rPr>
          <w:bCs/>
          <w:color w:val="000000"/>
          <w:sz w:val="16"/>
          <w:szCs w:val="16"/>
        </w:rPr>
        <w:t xml:space="preserve"> de estos software de análisis de datos (</w:t>
      </w:r>
      <w:proofErr w:type="spellStart"/>
      <w:r>
        <w:rPr>
          <w:bCs/>
          <w:color w:val="000000"/>
          <w:sz w:val="16"/>
          <w:szCs w:val="16"/>
        </w:rPr>
        <w:t>Stata</w:t>
      </w:r>
      <w:proofErr w:type="spellEnd"/>
      <w:r>
        <w:rPr>
          <w:bCs/>
          <w:color w:val="000000"/>
          <w:sz w:val="16"/>
          <w:szCs w:val="16"/>
        </w:rPr>
        <w:t xml:space="preserve">, </w:t>
      </w:r>
      <w:proofErr w:type="spellStart"/>
      <w:r>
        <w:rPr>
          <w:bCs/>
          <w:color w:val="000000"/>
          <w:sz w:val="16"/>
          <w:szCs w:val="16"/>
        </w:rPr>
        <w:t>Eviews</w:t>
      </w:r>
      <w:proofErr w:type="spellEnd"/>
      <w:r>
        <w:rPr>
          <w:bCs/>
          <w:color w:val="000000"/>
          <w:sz w:val="16"/>
          <w:szCs w:val="16"/>
        </w:rPr>
        <w:t>, Matlab, SPPS,SAS) (Señale Básico, Intermedio o Avanzado)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¿Cuenta con especialización (diplomado o magister) relacionado a conocimientos técnicos del cargo? (Señale SI o NO)</w:t>
      </w:r>
      <w:r>
        <w:rPr>
          <w:bCs/>
          <w:color w:val="000000"/>
          <w:sz w:val="16"/>
          <w:szCs w:val="16"/>
        </w:rPr>
        <w:br/>
        <w:t> </w:t>
      </w:r>
    </w:p>
    <w:p w:rsidR="00000000" w:rsidRDefault="00C83835">
      <w:pPr>
        <w:rPr>
          <w:rFonts w:ascii="Times New Roman" w:eastAsia="Times New Roman" w:hAnsi="Times New Roman" w:cs="Times New Roman"/>
          <w:lang w:val="es-ES"/>
        </w:rPr>
      </w:pPr>
    </w:p>
    <w:p w:rsidR="00000000" w:rsidRDefault="00C83835">
      <w:pPr>
        <w:shd w:val="clear" w:color="auto" w:fill="FFFFFF"/>
        <w:spacing w:line="210" w:lineRule="atLeast"/>
        <w:rPr>
          <w:rStyle w:val="e01txtgris021"/>
          <w:bCs/>
          <w:sz w:val="27"/>
          <w:szCs w:val="27"/>
        </w:rPr>
      </w:pPr>
      <w:r>
        <w:rPr>
          <w:rStyle w:val="e01txtgris021"/>
          <w:bCs/>
          <w:color w:val="666666"/>
          <w:sz w:val="27"/>
          <w:szCs w:val="27"/>
        </w:rPr>
        <w:t>Calend</w:t>
      </w:r>
      <w:r>
        <w:rPr>
          <w:rStyle w:val="e01txtgris021"/>
          <w:bCs/>
          <w:color w:val="666666"/>
          <w:sz w:val="27"/>
          <w:szCs w:val="27"/>
        </w:rPr>
        <w:t>arización del Proceso</w:t>
      </w:r>
    </w:p>
    <w:p w:rsidR="00000000" w:rsidRDefault="00C83835">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83835">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C83835">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C83835">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83835">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83835">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01/02/2016-18/02/2016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C83835">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83835">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83835">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19/02/2016-20/03/2016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C83835">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83835">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83835">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21/03/2016-31/03/2016</w:t>
            </w:r>
          </w:p>
        </w:tc>
      </w:tr>
    </w:tbl>
    <w:p w:rsidR="00000000" w:rsidRDefault="00C83835">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16:59</w:t>
      </w:r>
      <w:r>
        <w:rPr>
          <w:bCs/>
          <w:color w:val="000000"/>
          <w:sz w:val="16"/>
          <w:szCs w:val="16"/>
        </w:rPr>
        <w:t xml:space="preserve"> horas del día </w:t>
      </w:r>
      <w:r>
        <w:rPr>
          <w:b/>
          <w:bCs/>
          <w:color w:val="000000"/>
          <w:sz w:val="16"/>
          <w:szCs w:val="16"/>
        </w:rPr>
        <w:t>18/02/2016</w:t>
      </w:r>
      <w:r>
        <w:rPr>
          <w:bCs/>
          <w:color w:val="000000"/>
          <w:sz w:val="16"/>
          <w:szCs w:val="16"/>
        </w:rPr>
        <w:br/>
      </w:r>
    </w:p>
    <w:p w:rsidR="00000000" w:rsidRDefault="00C83835">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lastRenderedPageBreak/>
        <w:t>personal@uaf.cl</w:t>
      </w:r>
      <w:r>
        <w:rPr>
          <w:bCs/>
          <w:color w:val="000000"/>
          <w:sz w:val="16"/>
          <w:szCs w:val="16"/>
        </w:rPr>
        <w:br/>
      </w:r>
    </w:p>
    <w:p w:rsidR="00000000" w:rsidRDefault="00C83835">
      <w:pPr>
        <w:shd w:val="clear" w:color="auto" w:fill="FFFFFF"/>
        <w:spacing w:line="210" w:lineRule="atLeast"/>
        <w:rPr>
          <w:bCs/>
          <w:color w:val="000000"/>
          <w:sz w:val="16"/>
          <w:szCs w:val="16"/>
        </w:rPr>
      </w:pPr>
      <w:r>
        <w:rPr>
          <w:b/>
          <w:bCs/>
          <w:color w:val="000000"/>
          <w:sz w:val="16"/>
          <w:szCs w:val="16"/>
        </w:rPr>
        <w:t>Condiciones Generales</w:t>
      </w:r>
    </w:p>
    <w:p w:rsidR="00000000" w:rsidRDefault="00C83835">
      <w:pPr>
        <w:pStyle w:val="NormalWeb"/>
        <w:rPr>
          <w:bCs/>
          <w:color w:val="000000"/>
        </w:rPr>
      </w:pPr>
      <w:r>
        <w:rPr>
          <w:bCs/>
          <w:color w:val="000000"/>
          <w:sz w:val="17"/>
          <w:szCs w:val="17"/>
        </w:rPr>
        <w:t>Las personas interesadas en postular deberán hacerlo únicamente a travé</w:t>
      </w:r>
      <w:r>
        <w:rPr>
          <w:bCs/>
          <w:color w:val="000000"/>
          <w:sz w:val="17"/>
          <w:szCs w:val="17"/>
        </w:rPr>
        <w:t xml:space="preserve">s del Portal de Empleos Públicos,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Además, adjuntar los documentos solicitados en Documentos requeridos para postula</w:t>
      </w:r>
      <w:r>
        <w:rPr>
          <w:bCs/>
          <w:color w:val="000000"/>
          <w:sz w:val="17"/>
          <w:szCs w:val="17"/>
        </w:rPr>
        <w:t>r. Dichos documentos deben ser adjuntados/actualizados para poder postular. Los documentos antes señalados se deben ingresar en el mismo Portal de Empleos Públicos, en la opción “Adjuntar Archivos”, donde deberá adjuntar cada uno de los documentos que se e</w:t>
      </w:r>
      <w:r>
        <w:rPr>
          <w:bCs/>
          <w:color w:val="000000"/>
          <w:sz w:val="17"/>
          <w:szCs w:val="17"/>
        </w:rPr>
        <w:t>xige sean presentados al momento de formalizar su postulación al cargo, con lo cual, quedarán con un ticket. Si el postulante no adjunta los documentos requeridos, quedará inhabilitado para postular.</w:t>
      </w:r>
      <w:r>
        <w:rPr>
          <w:bCs/>
          <w:color w:val="000000"/>
          <w:sz w:val="17"/>
          <w:szCs w:val="17"/>
        </w:rPr>
        <w:br/>
      </w:r>
      <w:r>
        <w:rPr>
          <w:bCs/>
          <w:color w:val="000000"/>
          <w:sz w:val="17"/>
          <w:szCs w:val="17"/>
        </w:rPr>
        <w:br/>
        <w:t>En el menú Mi CV en "Archivos Adjuntos", se debe adjunt</w:t>
      </w:r>
      <w:r>
        <w:rPr>
          <w:bCs/>
          <w:color w:val="000000"/>
          <w:sz w:val="17"/>
          <w:szCs w:val="17"/>
        </w:rPr>
        <w:t>ar:</w:t>
      </w:r>
      <w:r>
        <w:rPr>
          <w:bCs/>
          <w:color w:val="000000"/>
          <w:sz w:val="17"/>
          <w:szCs w:val="17"/>
        </w:rPr>
        <w:br/>
      </w:r>
      <w:r>
        <w:rPr>
          <w:rStyle w:val="Textoennegrita"/>
          <w:color w:val="000000"/>
          <w:sz w:val="17"/>
          <w:szCs w:val="17"/>
        </w:rPr>
        <w:t>1.-CV  formato propio</w:t>
      </w:r>
      <w:r>
        <w:rPr>
          <w:bCs/>
          <w:color w:val="000000"/>
          <w:sz w:val="17"/>
          <w:szCs w:val="17"/>
        </w:rPr>
        <w:br/>
      </w:r>
      <w:r>
        <w:rPr>
          <w:rStyle w:val="Textoennegrita"/>
          <w:color w:val="000000"/>
          <w:sz w:val="17"/>
          <w:szCs w:val="17"/>
        </w:rPr>
        <w:t>2.-Copia de Certificado que acredite nivel educacional</w:t>
      </w:r>
      <w:r>
        <w:rPr>
          <w:bCs/>
          <w:color w:val="000000"/>
          <w:sz w:val="17"/>
          <w:szCs w:val="17"/>
        </w:rPr>
        <w:br/>
      </w:r>
      <w:r>
        <w:rPr>
          <w:rStyle w:val="Textoennegrita"/>
          <w:color w:val="000000"/>
          <w:sz w:val="17"/>
          <w:szCs w:val="17"/>
        </w:rPr>
        <w:t>3 -Copia de certificados que acrediten capacitación, postítulos y/o postgrados, según corresponda</w:t>
      </w:r>
      <w:r>
        <w:rPr>
          <w:b/>
          <w:bCs/>
          <w:color w:val="000000"/>
          <w:sz w:val="17"/>
          <w:szCs w:val="17"/>
        </w:rPr>
        <w:br/>
      </w:r>
      <w:r>
        <w:rPr>
          <w:rStyle w:val="Textoennegrita"/>
          <w:color w:val="000000"/>
          <w:sz w:val="17"/>
          <w:szCs w:val="17"/>
        </w:rPr>
        <w:t>4.-Otros: Certificado de Antecedentes (Opcional: Para adjuntarlo en su postul</w:t>
      </w:r>
      <w:r>
        <w:rPr>
          <w:rStyle w:val="Textoennegrita"/>
          <w:color w:val="000000"/>
          <w:sz w:val="17"/>
          <w:szCs w:val="17"/>
        </w:rPr>
        <w:t>ación debe seleccionar el documento) </w:t>
      </w:r>
      <w:r>
        <w:rPr>
          <w:bCs/>
          <w:color w:val="000000"/>
          <w:sz w:val="17"/>
          <w:szCs w:val="17"/>
        </w:rPr>
        <w:br/>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 xml:space="preserve">Los postulantes que presenten alguna discapacidad que les produzca impedimento o dificultad en la aplicación de los </w:t>
      </w:r>
      <w:r>
        <w:rPr>
          <w:bCs/>
          <w:color w:val="000000"/>
          <w:sz w:val="17"/>
          <w:szCs w:val="17"/>
        </w:rPr>
        <w:t>instrumentos de selección que se administrarán deberán informarlo en su postulación, para efecto de facilitar la aplicación de las herramientas de selección y adaptar las condiciones físicas del lugar, garantizando la no discriminación por este motivo.</w:t>
      </w:r>
      <w:r>
        <w:rPr>
          <w:bCs/>
          <w:color w:val="000000"/>
          <w:sz w:val="17"/>
          <w:szCs w:val="17"/>
        </w:rPr>
        <w:br/>
      </w:r>
      <w:r>
        <w:rPr>
          <w:bCs/>
          <w:color w:val="000000"/>
          <w:sz w:val="17"/>
          <w:szCs w:val="17"/>
        </w:rPr>
        <w:br/>
        <w:t>El</w:t>
      </w:r>
      <w:r>
        <w:rPr>
          <w:bCs/>
          <w:color w:val="000000"/>
          <w:sz w:val="17"/>
          <w:szCs w:val="17"/>
        </w:rPr>
        <w:t> proceso de selección podrá ser declarado desierto por falta de postulantes idóneos, entendiéndose por éstos aquellos/as candidatos/as que no cumplan cabalmente con el perfil y/o los requisitos de establecidos.</w:t>
      </w:r>
      <w:r>
        <w:rPr>
          <w:bCs/>
          <w:color w:val="000000"/>
          <w:sz w:val="17"/>
          <w:szCs w:val="17"/>
        </w:rPr>
        <w:br/>
      </w:r>
      <w:r>
        <w:rPr>
          <w:bCs/>
          <w:color w:val="000000"/>
          <w:sz w:val="17"/>
          <w:szCs w:val="17"/>
        </w:rPr>
        <w:br/>
        <w:t>La UAF podrá modificar los plazos señalados,</w:t>
      </w:r>
      <w:r>
        <w:rPr>
          <w:bCs/>
          <w:color w:val="000000"/>
          <w:sz w:val="17"/>
          <w:szCs w:val="17"/>
        </w:rPr>
        <w:t xml:space="preserve"> por razones de buen servicio para asegurar el adecuado desarrollo del proceso de selección, cautelando la igualdad de oportunidades de los/as postulantes. En este caso, se comunicará a los/as postulantes las modificaciones realizadas al correo electrónico</w:t>
      </w:r>
      <w:r>
        <w:rPr>
          <w:bCs/>
          <w:color w:val="000000"/>
          <w:sz w:val="17"/>
          <w:szCs w:val="17"/>
        </w:rPr>
        <w:t xml:space="preserve"> registrado en su postulación.</w:t>
      </w:r>
      <w:r>
        <w:rPr>
          <w:bCs/>
          <w:color w:val="000000"/>
          <w:sz w:val="17"/>
          <w:szCs w:val="17"/>
        </w:rPr>
        <w:br/>
      </w:r>
      <w:r>
        <w:rPr>
          <w:bCs/>
          <w:color w:val="000000"/>
          <w:sz w:val="17"/>
          <w:szCs w:val="17"/>
        </w:rPr>
        <w:br/>
        <w:t>La persona seleccionada deberá tener disponibilidad  para incorporarse a la UAF en el mes de Abril del 2016.    </w:t>
      </w:r>
      <w:r>
        <w:rPr>
          <w:bCs/>
          <w:color w:val="000000"/>
          <w:sz w:val="17"/>
          <w:szCs w:val="17"/>
        </w:rPr>
        <w:br/>
      </w:r>
      <w:r>
        <w:rPr>
          <w:bCs/>
          <w:color w:val="000000"/>
          <w:sz w:val="17"/>
          <w:szCs w:val="17"/>
        </w:rPr>
        <w:br/>
        <w:t>Con el envío de su postulación, los/as postulantes aceptan en forma íntegra las presentes pautas.</w:t>
      </w:r>
      <w:r>
        <w:rPr>
          <w:bCs/>
          <w:color w:val="000000"/>
        </w:rPr>
        <w:br/>
      </w:r>
      <w:r>
        <w:rPr>
          <w:bCs/>
          <w:color w:val="000000"/>
        </w:rPr>
        <w:br/>
      </w:r>
      <w:r>
        <w:rPr>
          <w:bCs/>
          <w:color w:val="000000"/>
        </w:rPr>
        <w:t> </w:t>
      </w:r>
      <w:r>
        <w:rPr>
          <w:bCs/>
          <w:color w:val="000000"/>
        </w:rPr>
        <w:t xml:space="preserve"> </w:t>
      </w:r>
    </w:p>
    <w:p w:rsidR="00000000" w:rsidRDefault="00C83835">
      <w:pPr>
        <w:rPr>
          <w:rFonts w:eastAsia="Times New Roman"/>
          <w:bCs/>
          <w:color w:val="000000"/>
          <w:sz w:val="16"/>
          <w:szCs w:val="16"/>
        </w:rPr>
      </w:pPr>
      <w:r>
        <w:rPr>
          <w:rFonts w:eastAsia="Times New Roman"/>
          <w:bCs/>
          <w:color w:val="000000"/>
          <w:sz w:val="16"/>
          <w:szCs w:val="16"/>
        </w:rPr>
        <w:br/>
      </w:r>
    </w:p>
    <w:p w:rsidR="00000000" w:rsidRDefault="00C83835">
      <w:pPr>
        <w:jc w:val="center"/>
        <w:divId w:val="1089540017"/>
        <w:rPr>
          <w:rFonts w:eastAsia="Times New Roman"/>
          <w:color w:val="99668F"/>
          <w:sz w:val="18"/>
          <w:szCs w:val="18"/>
          <w:lang w:val="es-ES"/>
        </w:rPr>
      </w:pPr>
      <w:r>
        <w:rPr>
          <w:rFonts w:eastAsia="Times New Roman"/>
          <w:b/>
          <w:bCs/>
          <w:color w:val="99668F"/>
          <w:sz w:val="18"/>
          <w:szCs w:val="18"/>
          <w:lang w:val="es-ES"/>
        </w:rPr>
        <w:t>Las co</w:t>
      </w:r>
      <w:r>
        <w:rPr>
          <w:rFonts w:eastAsia="Times New Roman"/>
          <w:b/>
          <w:bCs/>
          <w:color w:val="99668F"/>
          <w:sz w:val="18"/>
          <w:szCs w:val="18"/>
          <w:lang w:val="es-ES"/>
        </w:rPr>
        <w:t>ndiciones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C83835" w:rsidRDefault="00C83835"/>
    <w:sectPr w:rsidR="00C83835">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B64B2"/>
    <w:multiLevelType w:val="multilevel"/>
    <w:tmpl w:val="932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07814"/>
    <w:multiLevelType w:val="multilevel"/>
    <w:tmpl w:val="F666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66609E"/>
    <w:rsid w:val="0066609E"/>
    <w:rsid w:val="00C838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C07566-D23C-4B24-89C7-84C6F269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27200">
      <w:marLeft w:val="0"/>
      <w:marRight w:val="0"/>
      <w:marTop w:val="0"/>
      <w:marBottom w:val="0"/>
      <w:divBdr>
        <w:top w:val="none" w:sz="0" w:space="0" w:color="auto"/>
        <w:left w:val="none" w:sz="0" w:space="0" w:color="auto"/>
        <w:bottom w:val="none" w:sz="0" w:space="0" w:color="auto"/>
        <w:right w:val="none" w:sz="0" w:space="0" w:color="auto"/>
      </w:divBdr>
    </w:div>
    <w:div w:id="589586624">
      <w:marLeft w:val="0"/>
      <w:marRight w:val="0"/>
      <w:marTop w:val="0"/>
      <w:marBottom w:val="0"/>
      <w:divBdr>
        <w:top w:val="none" w:sz="0" w:space="0" w:color="auto"/>
        <w:left w:val="none" w:sz="0" w:space="0" w:color="auto"/>
        <w:bottom w:val="none" w:sz="0" w:space="0" w:color="auto"/>
        <w:right w:val="none" w:sz="0" w:space="0" w:color="auto"/>
      </w:divBdr>
    </w:div>
    <w:div w:id="711880460">
      <w:marLeft w:val="0"/>
      <w:marRight w:val="0"/>
      <w:marTop w:val="0"/>
      <w:marBottom w:val="0"/>
      <w:divBdr>
        <w:top w:val="none" w:sz="0" w:space="0" w:color="auto"/>
        <w:left w:val="none" w:sz="0" w:space="0" w:color="auto"/>
        <w:bottom w:val="none" w:sz="0" w:space="0" w:color="auto"/>
        <w:right w:val="none" w:sz="0" w:space="0" w:color="auto"/>
      </w:divBdr>
    </w:div>
    <w:div w:id="1089540017">
      <w:marLeft w:val="0"/>
      <w:marRight w:val="0"/>
      <w:marTop w:val="0"/>
      <w:marBottom w:val="0"/>
      <w:divBdr>
        <w:top w:val="single" w:sz="6" w:space="5" w:color="666666"/>
        <w:left w:val="single" w:sz="6" w:space="0" w:color="666666"/>
        <w:bottom w:val="single" w:sz="6" w:space="5" w:color="666666"/>
        <w:right w:val="single" w:sz="6" w:space="0" w:color="666666"/>
      </w:divBdr>
    </w:div>
    <w:div w:id="1380082876">
      <w:marLeft w:val="0"/>
      <w:marRight w:val="0"/>
      <w:marTop w:val="0"/>
      <w:marBottom w:val="0"/>
      <w:divBdr>
        <w:top w:val="none" w:sz="0" w:space="0" w:color="auto"/>
        <w:left w:val="none" w:sz="0" w:space="0" w:color="auto"/>
        <w:bottom w:val="none" w:sz="0" w:space="0" w:color="auto"/>
        <w:right w:val="none" w:sz="0" w:space="0" w:color="auto"/>
      </w:divBdr>
    </w:div>
    <w:div w:id="1592815818">
      <w:marLeft w:val="0"/>
      <w:marRight w:val="0"/>
      <w:marTop w:val="0"/>
      <w:marBottom w:val="0"/>
      <w:divBdr>
        <w:top w:val="none" w:sz="0" w:space="0" w:color="auto"/>
        <w:left w:val="none" w:sz="0" w:space="0" w:color="auto"/>
        <w:bottom w:val="none" w:sz="0" w:space="0" w:color="auto"/>
        <w:right w:val="none" w:sz="0" w:space="0" w:color="auto"/>
      </w:divBdr>
    </w:div>
    <w:div w:id="1845629559">
      <w:marLeft w:val="0"/>
      <w:marRight w:val="0"/>
      <w:marTop w:val="0"/>
      <w:marBottom w:val="0"/>
      <w:divBdr>
        <w:top w:val="none" w:sz="0" w:space="0" w:color="auto"/>
        <w:left w:val="none" w:sz="0" w:space="0" w:color="auto"/>
        <w:bottom w:val="none" w:sz="0" w:space="0" w:color="auto"/>
        <w:right w:val="none" w:sz="0" w:space="0" w:color="auto"/>
      </w:divBdr>
    </w:div>
    <w:div w:id="1940093887">
      <w:marLeft w:val="0"/>
      <w:marRight w:val="0"/>
      <w:marTop w:val="0"/>
      <w:marBottom w:val="0"/>
      <w:divBdr>
        <w:top w:val="none" w:sz="0" w:space="0" w:color="auto"/>
        <w:left w:val="none" w:sz="0" w:space="0" w:color="auto"/>
        <w:bottom w:val="none" w:sz="0" w:space="0" w:color="auto"/>
        <w:right w:val="none" w:sz="0" w:space="0" w:color="auto"/>
      </w:divBdr>
    </w:div>
    <w:div w:id="1940942705">
      <w:marLeft w:val="0"/>
      <w:marRight w:val="0"/>
      <w:marTop w:val="0"/>
      <w:marBottom w:val="0"/>
      <w:divBdr>
        <w:top w:val="none" w:sz="0" w:space="0" w:color="auto"/>
        <w:left w:val="none" w:sz="0" w:space="0" w:color="auto"/>
        <w:bottom w:val="none" w:sz="0" w:space="0" w:color="auto"/>
        <w:right w:val="none" w:sz="0" w:space="0" w:color="auto"/>
      </w:divBdr>
    </w:div>
    <w:div w:id="19896747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10136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2</cp:revision>
  <dcterms:created xsi:type="dcterms:W3CDTF">2016-01-29T19:53:00Z</dcterms:created>
  <dcterms:modified xsi:type="dcterms:W3CDTF">2016-01-29T19:53:00Z</dcterms:modified>
</cp:coreProperties>
</file>