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57C46">
      <w:pPr>
        <w:autoSpaceDE w:val="0"/>
        <w:autoSpaceDN w:val="0"/>
        <w:adjustRightInd w:val="0"/>
        <w:rPr>
          <w:rStyle w:val="e01txtgris021"/>
          <w:bCs/>
          <w:color w:val="666666"/>
          <w:sz w:val="27"/>
          <w:szCs w:val="27"/>
        </w:rPr>
      </w:pPr>
      <w:r>
        <w:rPr>
          <w:rStyle w:val="e01txtgris021"/>
          <w:bCs/>
          <w:color w:val="666666"/>
          <w:sz w:val="27"/>
          <w:szCs w:val="27"/>
        </w:rPr>
        <w:t xml:space="preserve">Empleo: Técnico de Cumplimiento </w:t>
      </w:r>
    </w:p>
    <w:p w:rsidR="00000000" w:rsidRDefault="00557C46">
      <w:pPr>
        <w:autoSpaceDE w:val="0"/>
        <w:autoSpaceDN w:val="0"/>
        <w:adjustRightInd w:val="0"/>
        <w:rPr>
          <w:rStyle w:val="e01txtgris021"/>
          <w:bCs/>
          <w:sz w:val="27"/>
          <w:szCs w:val="27"/>
        </w:rPr>
      </w:pPr>
    </w:p>
    <w:tbl>
      <w:tblPr>
        <w:tblW w:w="0" w:type="auto"/>
        <w:tblLook w:val="01E0" w:firstRow="1" w:lastRow="1" w:firstColumn="1" w:lastColumn="1" w:noHBand="0" w:noVBand="0"/>
      </w:tblPr>
      <w:tblGrid>
        <w:gridCol w:w="4769"/>
        <w:gridCol w:w="4771"/>
      </w:tblGrid>
      <w:tr w:rsidR="00000000">
        <w:trPr>
          <w:trHeight w:val="251"/>
        </w:trPr>
        <w:tc>
          <w:tcPr>
            <w:tcW w:w="4877" w:type="dxa"/>
            <w:hideMark/>
          </w:tcPr>
          <w:p w:rsidR="00000000" w:rsidRDefault="00557C46">
            <w:pPr>
              <w:autoSpaceDE w:val="0"/>
              <w:autoSpaceDN w:val="0"/>
              <w:adjustRightInd w:val="0"/>
              <w:spacing w:after="240"/>
              <w:rPr>
                <w:rFonts w:ascii="Trebuchet MS" w:hAnsi="Trebuchet MS" w:cs="Tahoma"/>
                <w:b/>
              </w:rPr>
            </w:pPr>
            <w:r>
              <w:rPr>
                <w:b/>
                <w:bCs/>
                <w:color w:val="000000"/>
                <w:sz w:val="16"/>
                <w:szCs w:val="16"/>
              </w:rPr>
              <w:t xml:space="preserve">Ministerio </w:t>
            </w:r>
            <w:r>
              <w:rPr>
                <w:color w:val="000000"/>
                <w:sz w:val="16"/>
                <w:szCs w:val="16"/>
              </w:rPr>
              <w:br/>
            </w:r>
            <w:proofErr w:type="spellStart"/>
            <w:r>
              <w:rPr>
                <w:color w:val="000000"/>
                <w:sz w:val="16"/>
                <w:szCs w:val="16"/>
              </w:rPr>
              <w:t>Ministerio</w:t>
            </w:r>
            <w:proofErr w:type="spellEnd"/>
            <w:r>
              <w:rPr>
                <w:color w:val="000000"/>
                <w:sz w:val="16"/>
                <w:szCs w:val="16"/>
              </w:rPr>
              <w:t xml:space="preserve"> de Hacienda</w:t>
            </w:r>
          </w:p>
        </w:tc>
        <w:tc>
          <w:tcPr>
            <w:tcW w:w="4879" w:type="dxa"/>
            <w:hideMark/>
          </w:tcPr>
          <w:p w:rsidR="00000000" w:rsidRDefault="00557C46">
            <w:pPr>
              <w:autoSpaceDE w:val="0"/>
              <w:autoSpaceDN w:val="0"/>
              <w:adjustRightInd w:val="0"/>
              <w:spacing w:after="240"/>
              <w:rPr>
                <w:rFonts w:ascii="Trebuchet MS" w:hAnsi="Trebuchet MS" w:cs="Tahoma"/>
                <w:b/>
                <w:bCs/>
              </w:rPr>
            </w:pPr>
            <w:r>
              <w:rPr>
                <w:b/>
                <w:bCs/>
                <w:color w:val="000000"/>
                <w:sz w:val="16"/>
                <w:szCs w:val="16"/>
              </w:rPr>
              <w:t xml:space="preserve">Institución / Entidad </w:t>
            </w:r>
            <w:r>
              <w:rPr>
                <w:color w:val="000000"/>
                <w:sz w:val="16"/>
                <w:szCs w:val="16"/>
              </w:rPr>
              <w:br/>
              <w:t xml:space="preserve">Unidad de Análisis Financiero UAF / </w:t>
            </w:r>
          </w:p>
        </w:tc>
      </w:tr>
      <w:tr w:rsidR="00000000">
        <w:trPr>
          <w:trHeight w:val="213"/>
        </w:trPr>
        <w:tc>
          <w:tcPr>
            <w:tcW w:w="4877" w:type="dxa"/>
            <w:hideMark/>
          </w:tcPr>
          <w:p w:rsidR="00000000" w:rsidRDefault="00557C46">
            <w:pPr>
              <w:autoSpaceDE w:val="0"/>
              <w:autoSpaceDN w:val="0"/>
              <w:adjustRightInd w:val="0"/>
              <w:rPr>
                <w:rFonts w:ascii="Trebuchet MS" w:hAnsi="Trebuchet MS" w:cs="Tahoma"/>
                <w:b/>
                <w:bCs/>
              </w:rPr>
            </w:pPr>
            <w:r>
              <w:rPr>
                <w:b/>
                <w:bCs/>
                <w:color w:val="000000"/>
                <w:sz w:val="16"/>
                <w:szCs w:val="16"/>
              </w:rPr>
              <w:t xml:space="preserve">Cargo </w:t>
            </w:r>
            <w:r>
              <w:rPr>
                <w:bCs/>
                <w:color w:val="000000"/>
                <w:sz w:val="16"/>
                <w:szCs w:val="16"/>
              </w:rPr>
              <w:br/>
              <w:t xml:space="preserve">Técnico de Fiscalización y Cumplimiento </w:t>
            </w:r>
          </w:p>
        </w:tc>
        <w:tc>
          <w:tcPr>
            <w:tcW w:w="4879" w:type="dxa"/>
            <w:hideMark/>
          </w:tcPr>
          <w:p w:rsidR="00000000" w:rsidRDefault="00557C46">
            <w:pPr>
              <w:autoSpaceDE w:val="0"/>
              <w:autoSpaceDN w:val="0"/>
              <w:adjustRightInd w:val="0"/>
              <w:spacing w:after="240"/>
              <w:rPr>
                <w:bCs/>
                <w:color w:val="000000"/>
                <w:sz w:val="16"/>
                <w:szCs w:val="16"/>
              </w:rPr>
            </w:pPr>
            <w:r>
              <w:rPr>
                <w:b/>
                <w:bCs/>
                <w:color w:val="000000"/>
                <w:sz w:val="16"/>
                <w:szCs w:val="16"/>
              </w:rPr>
              <w:t xml:space="preserve">Nº de Vacantes </w:t>
            </w:r>
            <w:r>
              <w:rPr>
                <w:bCs/>
                <w:color w:val="000000"/>
                <w:sz w:val="16"/>
                <w:szCs w:val="16"/>
              </w:rPr>
              <w:br/>
              <w:t>1</w:t>
            </w:r>
          </w:p>
        </w:tc>
      </w:tr>
      <w:tr w:rsidR="00000000">
        <w:trPr>
          <w:trHeight w:val="192"/>
        </w:trPr>
        <w:tc>
          <w:tcPr>
            <w:tcW w:w="4877" w:type="dxa"/>
            <w:hideMark/>
          </w:tcPr>
          <w:p w:rsidR="00000000" w:rsidRDefault="00557C46">
            <w:pPr>
              <w:shd w:val="clear" w:color="auto" w:fill="FFFFFF"/>
              <w:spacing w:before="100" w:beforeAutospacing="1" w:after="240" w:line="210" w:lineRule="atLeast"/>
              <w:rPr>
                <w:color w:val="000000"/>
                <w:sz w:val="16"/>
                <w:szCs w:val="16"/>
              </w:rPr>
            </w:pPr>
            <w:r>
              <w:rPr>
                <w:b/>
                <w:bCs/>
                <w:color w:val="000000"/>
                <w:sz w:val="16"/>
                <w:szCs w:val="16"/>
              </w:rPr>
              <w:t xml:space="preserve">Área de Trabajo </w:t>
            </w:r>
            <w:r>
              <w:rPr>
                <w:color w:val="000000"/>
                <w:sz w:val="16"/>
                <w:szCs w:val="16"/>
              </w:rPr>
              <w:br/>
              <w:t>Finanzas</w:t>
            </w:r>
          </w:p>
        </w:tc>
        <w:tc>
          <w:tcPr>
            <w:tcW w:w="4879" w:type="dxa"/>
            <w:hideMark/>
          </w:tcPr>
          <w:p w:rsidR="00000000" w:rsidRDefault="00557C46">
            <w:pPr>
              <w:autoSpaceDE w:val="0"/>
              <w:autoSpaceDN w:val="0"/>
              <w:adjustRightInd w:val="0"/>
              <w:spacing w:after="240"/>
              <w:rPr>
                <w:bCs/>
                <w:color w:val="000000"/>
                <w:sz w:val="16"/>
                <w:szCs w:val="16"/>
              </w:rPr>
            </w:pPr>
            <w:r>
              <w:rPr>
                <w:b/>
                <w:bCs/>
                <w:color w:val="000000"/>
                <w:sz w:val="16"/>
                <w:szCs w:val="16"/>
              </w:rPr>
              <w:t xml:space="preserve">Región </w:t>
            </w:r>
            <w:r>
              <w:rPr>
                <w:bCs/>
                <w:color w:val="000000"/>
                <w:sz w:val="16"/>
                <w:szCs w:val="16"/>
              </w:rPr>
              <w:br/>
              <w:t>Metropolitana</w:t>
            </w:r>
          </w:p>
        </w:tc>
      </w:tr>
      <w:tr w:rsidR="00000000">
        <w:trPr>
          <w:trHeight w:val="105"/>
        </w:trPr>
        <w:tc>
          <w:tcPr>
            <w:tcW w:w="4877" w:type="dxa"/>
            <w:hideMark/>
          </w:tcPr>
          <w:p w:rsidR="00000000" w:rsidRDefault="00557C46">
            <w:pPr>
              <w:shd w:val="clear" w:color="auto" w:fill="FFFFFF"/>
              <w:spacing w:before="100" w:beforeAutospacing="1" w:after="240" w:line="210" w:lineRule="atLeast"/>
              <w:rPr>
                <w:color w:val="000000"/>
                <w:sz w:val="16"/>
                <w:szCs w:val="16"/>
              </w:rPr>
            </w:pPr>
            <w:r>
              <w:rPr>
                <w:b/>
                <w:bCs/>
                <w:color w:val="000000"/>
                <w:sz w:val="16"/>
                <w:szCs w:val="16"/>
              </w:rPr>
              <w:t xml:space="preserve">Ciudad </w:t>
            </w:r>
            <w:r>
              <w:rPr>
                <w:bCs/>
                <w:color w:val="000000"/>
                <w:sz w:val="16"/>
                <w:szCs w:val="16"/>
              </w:rPr>
              <w:br/>
              <w:t>Santiago</w:t>
            </w:r>
          </w:p>
        </w:tc>
        <w:tc>
          <w:tcPr>
            <w:tcW w:w="4879" w:type="dxa"/>
            <w:hideMark/>
          </w:tcPr>
          <w:p w:rsidR="00000000" w:rsidRDefault="00557C46">
            <w:pPr>
              <w:autoSpaceDE w:val="0"/>
              <w:autoSpaceDN w:val="0"/>
              <w:adjustRightInd w:val="0"/>
              <w:rPr>
                <w:bCs/>
                <w:color w:val="000000"/>
                <w:sz w:val="16"/>
                <w:szCs w:val="16"/>
              </w:rPr>
            </w:pPr>
            <w:r>
              <w:rPr>
                <w:b/>
                <w:bCs/>
                <w:color w:val="000000"/>
                <w:sz w:val="16"/>
                <w:szCs w:val="16"/>
              </w:rPr>
              <w:t xml:space="preserve">Tipo de Vacante </w:t>
            </w:r>
            <w:r>
              <w:rPr>
                <w:bCs/>
                <w:color w:val="000000"/>
                <w:sz w:val="16"/>
                <w:szCs w:val="16"/>
              </w:rPr>
              <w:br/>
              <w:t xml:space="preserve">Contrata </w:t>
            </w:r>
          </w:p>
        </w:tc>
      </w:tr>
      <w:tr w:rsidR="00000000">
        <w:trPr>
          <w:trHeight w:val="132"/>
        </w:trPr>
        <w:tc>
          <w:tcPr>
            <w:tcW w:w="4877" w:type="dxa"/>
            <w:hideMark/>
          </w:tcPr>
          <w:p w:rsidR="00000000" w:rsidRDefault="00557C46">
            <w:pPr>
              <w:shd w:val="clear" w:color="auto" w:fill="FFFFFF"/>
              <w:spacing w:before="100" w:beforeAutospacing="1" w:after="100" w:afterAutospacing="1" w:line="210" w:lineRule="atLeast"/>
              <w:rPr>
                <w:bCs/>
                <w:color w:val="000000"/>
                <w:sz w:val="16"/>
                <w:szCs w:val="16"/>
              </w:rPr>
            </w:pPr>
            <w:r>
              <w:rPr>
                <w:b/>
                <w:bCs/>
                <w:color w:val="000000"/>
                <w:sz w:val="16"/>
                <w:szCs w:val="16"/>
              </w:rPr>
              <w:t xml:space="preserve">Renta Bruta </w:t>
            </w:r>
            <w:r>
              <w:rPr>
                <w:bCs/>
                <w:color w:val="000000"/>
                <w:sz w:val="16"/>
                <w:szCs w:val="16"/>
              </w:rPr>
              <w:br/>
              <w:t xml:space="preserve">1.317.643 </w:t>
            </w:r>
          </w:p>
        </w:tc>
        <w:tc>
          <w:tcPr>
            <w:tcW w:w="4879" w:type="dxa"/>
            <w:hideMark/>
          </w:tcPr>
          <w:p w:rsidR="00000000" w:rsidRDefault="00557C46">
            <w:pPr>
              <w:autoSpaceDE w:val="0"/>
              <w:autoSpaceDN w:val="0"/>
              <w:adjustRightInd w:val="0"/>
              <w:rPr>
                <w:bCs/>
                <w:color w:val="000000"/>
                <w:sz w:val="16"/>
                <w:szCs w:val="16"/>
              </w:rPr>
            </w:pPr>
            <w:r>
              <w:rPr>
                <w:bCs/>
                <w:color w:val="000000"/>
                <w:sz w:val="16"/>
                <w:szCs w:val="16"/>
              </w:rPr>
              <w:t> </w:t>
            </w:r>
          </w:p>
        </w:tc>
      </w:tr>
    </w:tbl>
    <w:p w:rsidR="00000000" w:rsidRDefault="00557C46">
      <w:pPr>
        <w:autoSpaceDE w:val="0"/>
        <w:autoSpaceDN w:val="0"/>
        <w:adjustRightInd w:val="0"/>
        <w:rPr>
          <w:bCs/>
          <w:color w:val="000000"/>
          <w:sz w:val="16"/>
          <w:szCs w:val="16"/>
        </w:rPr>
      </w:pPr>
      <w:r>
        <w:rPr>
          <w:bCs/>
          <w:color w:val="000000"/>
          <w:sz w:val="16"/>
          <w:szCs w:val="16"/>
        </w:rPr>
        <w:br/>
      </w:r>
      <w:r>
        <w:rPr>
          <w:b/>
          <w:bCs/>
          <w:color w:val="000000"/>
          <w:sz w:val="16"/>
          <w:szCs w:val="16"/>
        </w:rPr>
        <w:t xml:space="preserve">Condiciones </w:t>
      </w:r>
    </w:p>
    <w:p w:rsidR="00000000" w:rsidRDefault="00557C46">
      <w:pPr>
        <w:pStyle w:val="NormalWeb"/>
        <w:rPr>
          <w:bCs/>
          <w:color w:val="000000"/>
        </w:rPr>
      </w:pPr>
      <w:r>
        <w:rPr>
          <w:bCs/>
          <w:color w:val="000000"/>
          <w:sz w:val="17"/>
          <w:szCs w:val="17"/>
        </w:rPr>
        <w:t xml:space="preserve">Corresponde a remuneración bruta mensual promedio de un Técnico grado 15° </w:t>
      </w:r>
      <w:r>
        <w:rPr>
          <w:bCs/>
          <w:color w:val="000000"/>
          <w:sz w:val="17"/>
          <w:szCs w:val="17"/>
        </w:rPr>
        <w:t>de la Escala de Fiscalizadores. La renta bruta mensualizada es aquella que ya considera la bonificación trimestral por cumplimiento de Metas de Eficiencia Institucional (MEI), y por tanto, la incorporación de este bono está condicionada a dicho cumplimient</w:t>
      </w:r>
      <w:r>
        <w:rPr>
          <w:bCs/>
          <w:color w:val="000000"/>
          <w:sz w:val="17"/>
          <w:szCs w:val="17"/>
        </w:rPr>
        <w:t>o.</w:t>
      </w:r>
      <w:r>
        <w:rPr>
          <w:bCs/>
          <w:color w:val="000000"/>
          <w:sz w:val="17"/>
          <w:szCs w:val="17"/>
        </w:rPr>
        <w:br/>
        <w:t> </w:t>
      </w:r>
      <w:r>
        <w:rPr>
          <w:bCs/>
          <w:color w:val="000000"/>
          <w:sz w:val="17"/>
          <w:szCs w:val="17"/>
        </w:rPr>
        <w:br/>
        <w:t xml:space="preserve">La jornada laboral es de 44 </w:t>
      </w:r>
      <w:proofErr w:type="spellStart"/>
      <w:r>
        <w:rPr>
          <w:bCs/>
          <w:color w:val="000000"/>
          <w:sz w:val="17"/>
          <w:szCs w:val="17"/>
        </w:rPr>
        <w:t>hrs</w:t>
      </w:r>
      <w:proofErr w:type="spellEnd"/>
      <w:r>
        <w:rPr>
          <w:bCs/>
          <w:color w:val="000000"/>
          <w:sz w:val="17"/>
          <w:szCs w:val="17"/>
        </w:rPr>
        <w:t>. semanales, de lunes a viernes, según el art. 65 del Estatuto Administrativo.</w:t>
      </w:r>
      <w:r>
        <w:rPr>
          <w:bCs/>
          <w:color w:val="000000"/>
          <w:sz w:val="17"/>
          <w:szCs w:val="17"/>
        </w:rPr>
        <w:br/>
      </w:r>
      <w:r>
        <w:rPr>
          <w:bCs/>
          <w:color w:val="000000"/>
          <w:sz w:val="17"/>
          <w:szCs w:val="17"/>
        </w:rPr>
        <w:br/>
        <w:t xml:space="preserve">La UAF cuenta con horario de ingreso flexible, entre las 08:00 y 09:30 horas, lo que es correspondiente a un horario de salida que va desde </w:t>
      </w:r>
      <w:r>
        <w:rPr>
          <w:bCs/>
          <w:color w:val="000000"/>
          <w:sz w:val="17"/>
          <w:szCs w:val="17"/>
        </w:rPr>
        <w:t>las 17:00 hasta las 18:30 horas de acuerdo al horario de ingreso efectivo.</w:t>
      </w:r>
      <w:r>
        <w:rPr>
          <w:bCs/>
          <w:color w:val="000000"/>
          <w:sz w:val="17"/>
          <w:szCs w:val="17"/>
        </w:rPr>
        <w:br/>
      </w:r>
      <w:r>
        <w:rPr>
          <w:bCs/>
          <w:color w:val="000000"/>
          <w:sz w:val="17"/>
          <w:szCs w:val="17"/>
        </w:rPr>
        <w:br/>
        <w:t>La UAF fomenta que la jornada laboral no exceda las 19:00 horas, y en caso que ocurra esto constituya excepciones justificadas.</w:t>
      </w:r>
      <w:r>
        <w:rPr>
          <w:bCs/>
          <w:color w:val="000000"/>
          <w:sz w:val="17"/>
          <w:szCs w:val="17"/>
        </w:rPr>
        <w:br/>
      </w:r>
      <w:r>
        <w:rPr>
          <w:bCs/>
          <w:color w:val="000000"/>
          <w:sz w:val="17"/>
          <w:szCs w:val="17"/>
        </w:rPr>
        <w:br/>
        <w:t>La UAF, cuenta con acceso a seguro complementario d</w:t>
      </w:r>
      <w:r>
        <w:rPr>
          <w:bCs/>
          <w:color w:val="000000"/>
          <w:sz w:val="17"/>
          <w:szCs w:val="17"/>
        </w:rPr>
        <w:t>e salud (BCI Seguros), el cual es hasta la fecha de cargo del funcionario/a.</w:t>
      </w:r>
      <w:r>
        <w:rPr>
          <w:bCs/>
          <w:color w:val="000000"/>
          <w:sz w:val="17"/>
          <w:szCs w:val="17"/>
        </w:rPr>
        <w:br/>
      </w:r>
      <w:r>
        <w:rPr>
          <w:bCs/>
          <w:color w:val="000000"/>
          <w:sz w:val="17"/>
          <w:szCs w:val="17"/>
        </w:rPr>
        <w:br/>
        <w:t>La UAF vela porque se cumplan funciones en un ambiente de respeto, no discriminación y de ejercicio de funciones en el marco de Políticas, instructivos y procedimientos con que c</w:t>
      </w:r>
      <w:r>
        <w:rPr>
          <w:bCs/>
          <w:color w:val="000000"/>
          <w:sz w:val="17"/>
          <w:szCs w:val="17"/>
        </w:rPr>
        <w:t>uenta la UAF en materia de gestión de personas.</w:t>
      </w:r>
      <w:r>
        <w:rPr>
          <w:bCs/>
          <w:color w:val="000000"/>
          <w:sz w:val="17"/>
          <w:szCs w:val="17"/>
        </w:rPr>
        <w:br/>
      </w:r>
      <w:r>
        <w:rPr>
          <w:bCs/>
          <w:color w:val="000000"/>
          <w:sz w:val="17"/>
          <w:szCs w:val="17"/>
        </w:rPr>
        <w:br/>
        <w:t>La UAF vela por el resguardo de los derechos funcionarios/as relativos a uso de permisos con goce de remuneraciones: 15 días anuales de feriado legal, 6 días administrativos anuales; 5 días de permisos paren</w:t>
      </w:r>
      <w:r>
        <w:rPr>
          <w:bCs/>
          <w:color w:val="000000"/>
          <w:sz w:val="17"/>
          <w:szCs w:val="17"/>
        </w:rPr>
        <w:t>tal; 3 días de permiso por fallecimiento de padre, madre o hijo en gestación; 7 días por fallecimiento, esposo, hijo(a). Y permisos sin goce de remuneración: por motivos particulares hasta 6 meses o hasta dos años por estudios en el extranjero.</w:t>
      </w:r>
      <w:r>
        <w:rPr>
          <w:bCs/>
          <w:color w:val="000000"/>
          <w:sz w:val="17"/>
          <w:szCs w:val="17"/>
        </w:rPr>
        <w:br/>
        <w:t> </w:t>
      </w:r>
      <w:r>
        <w:rPr>
          <w:bCs/>
          <w:color w:val="000000"/>
          <w:sz w:val="17"/>
          <w:szCs w:val="17"/>
        </w:rPr>
        <w:br/>
        <w:t>Los emple</w:t>
      </w:r>
      <w:r>
        <w:rPr>
          <w:bCs/>
          <w:color w:val="000000"/>
          <w:sz w:val="17"/>
          <w:szCs w:val="17"/>
        </w:rPr>
        <w:t>os a contrata tienen una vigencia hasta el 31 de diciembre de cada año y las personas que los sirvan expiran en sus funciones en esa fecha, por el sólo ministerio de la ley, salvo que se proponga una prórroga con, a lo menos, treinta días de anticipación.</w:t>
      </w:r>
      <w:r>
        <w:rPr>
          <w:bCs/>
          <w:color w:val="000000"/>
          <w:sz w:val="17"/>
          <w:szCs w:val="17"/>
        </w:rPr>
        <w:br/>
      </w:r>
      <w:r>
        <w:rPr>
          <w:bCs/>
          <w:color w:val="000000"/>
          <w:sz w:val="17"/>
          <w:szCs w:val="17"/>
        </w:rPr>
        <w:t> </w:t>
      </w:r>
      <w:r>
        <w:rPr>
          <w:bCs/>
          <w:color w:val="000000"/>
          <w:sz w:val="17"/>
          <w:szCs w:val="17"/>
        </w:rPr>
        <w:br/>
        <w:t> </w:t>
      </w:r>
      <w:r>
        <w:rPr>
          <w:bCs/>
          <w:color w:val="000000"/>
          <w:sz w:val="17"/>
          <w:szCs w:val="17"/>
        </w:rPr>
        <w:br/>
      </w:r>
      <w:r>
        <w:rPr>
          <w:bCs/>
          <w:color w:val="000000"/>
          <w:sz w:val="17"/>
          <w:szCs w:val="17"/>
        </w:rPr>
        <w:br/>
        <w:t>Los Funcionarios/as de la UAF deben mantener de por vida en estricto secreto la información que conozcan en el desempeño de sus cargos, y que se relacione directa o indirectamente con sus funciones y actividades. La infracción a la obligación legal de</w:t>
      </w:r>
      <w:r>
        <w:rPr>
          <w:bCs/>
          <w:color w:val="000000"/>
          <w:sz w:val="17"/>
          <w:szCs w:val="17"/>
        </w:rPr>
        <w:t xml:space="preserve"> estricto secreto, es sancionada penalmente con presidio menor en sus grados mínimos a máximo y multa de 40 a 400 UTM.  </w:t>
      </w:r>
      <w:r>
        <w:rPr>
          <w:bCs/>
          <w:color w:val="000000"/>
          <w:sz w:val="17"/>
          <w:szCs w:val="17"/>
        </w:rPr>
        <w:br/>
        <w:t>Los Funcionarios/as de la UAF son sometidos periódicamente a exámenes para la detección del consumo de drogas</w:t>
      </w:r>
      <w:r>
        <w:rPr>
          <w:bCs/>
          <w:color w:val="000000"/>
          <w:sz w:val="17"/>
          <w:szCs w:val="17"/>
        </w:rPr>
        <w:t>.</w:t>
      </w:r>
      <w:r>
        <w:rPr>
          <w:bCs/>
          <w:color w:val="000000"/>
        </w:rPr>
        <w:t xml:space="preserve"> </w:t>
      </w:r>
    </w:p>
    <w:p w:rsidR="00000000" w:rsidRDefault="00557C46">
      <w:pPr>
        <w:pStyle w:val="NormalWeb"/>
        <w:spacing w:before="0" w:beforeAutospacing="0"/>
        <w:rPr>
          <w:bCs/>
          <w:color w:val="000000"/>
        </w:rPr>
      </w:pPr>
      <w:r>
        <w:rPr>
          <w:bCs/>
          <w:color w:val="000000"/>
          <w:sz w:val="17"/>
          <w:szCs w:val="17"/>
        </w:rPr>
        <w:t> </w:t>
      </w:r>
      <w:r>
        <w:rPr>
          <w:bCs/>
          <w:color w:val="000000"/>
        </w:rPr>
        <w:t xml:space="preserve"> </w:t>
      </w:r>
    </w:p>
    <w:p w:rsidR="00000000" w:rsidRDefault="00557C46">
      <w:pPr>
        <w:pStyle w:val="NormalWeb"/>
        <w:spacing w:before="0" w:beforeAutospacing="0"/>
        <w:rPr>
          <w:bCs/>
          <w:color w:val="000000"/>
        </w:rPr>
      </w:pPr>
    </w:p>
    <w:p w:rsidR="00000000" w:rsidRDefault="00557C46">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Objetivo del cargo</w:t>
      </w:r>
    </w:p>
    <w:p w:rsidR="00000000" w:rsidRDefault="00557C46">
      <w:pPr>
        <w:pStyle w:val="NormalWeb"/>
        <w:rPr>
          <w:bCs/>
          <w:color w:val="000000"/>
        </w:rPr>
      </w:pPr>
      <w:r>
        <w:rPr>
          <w:bCs/>
          <w:color w:val="000000"/>
          <w:sz w:val="17"/>
          <w:szCs w:val="17"/>
        </w:rPr>
        <w:t>El objetivo del cargo es, apoyar el desarrollo de funciones de apoyo y monitoreo propias de la División de Fiscalización y Cumplimiento.</w:t>
      </w:r>
      <w:r>
        <w:rPr>
          <w:bCs/>
          <w:color w:val="000000"/>
          <w:sz w:val="17"/>
          <w:szCs w:val="17"/>
        </w:rPr>
        <w:br/>
      </w:r>
      <w:r>
        <w:rPr>
          <w:bCs/>
          <w:color w:val="000000"/>
          <w:sz w:val="17"/>
          <w:szCs w:val="17"/>
        </w:rPr>
        <w:br/>
        <w:t>Las responsabilidades del cargo son las siguientes:</w:t>
      </w:r>
      <w:r>
        <w:rPr>
          <w:bCs/>
          <w:color w:val="000000"/>
          <w:sz w:val="17"/>
          <w:szCs w:val="17"/>
        </w:rPr>
        <w:br/>
        <w:t> </w:t>
      </w:r>
      <w:r>
        <w:rPr>
          <w:bCs/>
          <w:color w:val="000000"/>
          <w:sz w:val="17"/>
          <w:szCs w:val="17"/>
        </w:rPr>
        <w:br/>
        <w:t xml:space="preserve">·       Orientar y asesorar a usuarios externos de la UAF, ya </w:t>
      </w:r>
      <w:r>
        <w:rPr>
          <w:bCs/>
          <w:color w:val="000000"/>
          <w:sz w:val="17"/>
          <w:szCs w:val="17"/>
        </w:rPr>
        <w:t xml:space="preserve">sea de forma telefónica, virtual o presencial, entregando </w:t>
      </w:r>
      <w:r>
        <w:rPr>
          <w:bCs/>
          <w:color w:val="000000"/>
          <w:sz w:val="17"/>
          <w:szCs w:val="17"/>
        </w:rPr>
        <w:lastRenderedPageBreak/>
        <w:t>información correspondiente respecto cumplimiento de normativa.  </w:t>
      </w:r>
      <w:r>
        <w:rPr>
          <w:bCs/>
          <w:color w:val="000000"/>
          <w:sz w:val="17"/>
          <w:szCs w:val="17"/>
        </w:rPr>
        <w:br/>
        <w:t>·       Mantener actualizada y disponible documentación y bases de datos propios de la división.</w:t>
      </w:r>
      <w:r>
        <w:rPr>
          <w:bCs/>
          <w:color w:val="000000"/>
          <w:sz w:val="17"/>
          <w:szCs w:val="17"/>
        </w:rPr>
        <w:br/>
        <w:t>·       Contactar telefónicamente a</w:t>
      </w:r>
      <w:r>
        <w:rPr>
          <w:bCs/>
          <w:color w:val="000000"/>
          <w:sz w:val="17"/>
          <w:szCs w:val="17"/>
        </w:rPr>
        <w:t xml:space="preserve"> sujetos obligados inscritos con el objeto de validar y verificar datos.</w:t>
      </w:r>
      <w:r>
        <w:rPr>
          <w:bCs/>
          <w:color w:val="000000"/>
          <w:sz w:val="17"/>
          <w:szCs w:val="17"/>
        </w:rPr>
        <w:br/>
        <w:t>·       Apoyar administrativamente en el cumplimiento de tareas y procesos propios de la división</w:t>
      </w:r>
      <w:r>
        <w:rPr>
          <w:bCs/>
          <w:color w:val="000000"/>
          <w:sz w:val="17"/>
          <w:szCs w:val="17"/>
        </w:rPr>
        <w:t>.</w:t>
      </w:r>
      <w:r>
        <w:rPr>
          <w:bCs/>
          <w:color w:val="000000"/>
        </w:rPr>
        <w:t xml:space="preserve"> </w:t>
      </w:r>
    </w:p>
    <w:p w:rsidR="00000000" w:rsidRDefault="00557C46">
      <w:pPr>
        <w:rPr>
          <w:rFonts w:ascii="Trebuchet MS" w:eastAsia="Times New Roman" w:hAnsi="Trebuchet MS" w:cs="Tahoma"/>
          <w:b/>
          <w:bCs/>
        </w:rPr>
      </w:pPr>
    </w:p>
    <w:p w:rsidR="00000000" w:rsidRDefault="00557C46">
      <w:pPr>
        <w:shd w:val="clear" w:color="auto" w:fill="FFFFFF"/>
        <w:spacing w:line="210" w:lineRule="atLeast"/>
        <w:rPr>
          <w:bCs/>
          <w:color w:val="000000"/>
          <w:sz w:val="16"/>
          <w:szCs w:val="16"/>
        </w:rPr>
      </w:pPr>
      <w:bookmarkStart w:id="0" w:name="_GoBack"/>
      <w:bookmarkEnd w:id="0"/>
      <w:r>
        <w:rPr>
          <w:bCs/>
          <w:color w:val="000000"/>
          <w:sz w:val="16"/>
          <w:szCs w:val="16"/>
        </w:rPr>
        <w:br/>
      </w:r>
      <w:r>
        <w:rPr>
          <w:bCs/>
          <w:color w:val="666666"/>
          <w:sz w:val="27"/>
          <w:szCs w:val="27"/>
        </w:rPr>
        <w:t>Perfil del Cargo</w:t>
      </w:r>
      <w:r>
        <w:rPr>
          <w:bCs/>
          <w:color w:val="000000"/>
          <w:sz w:val="16"/>
          <w:szCs w:val="16"/>
        </w:rPr>
        <w:br/>
      </w:r>
      <w:r>
        <w:rPr>
          <w:bCs/>
          <w:color w:val="000000"/>
          <w:sz w:val="16"/>
          <w:szCs w:val="16"/>
        </w:rPr>
        <w:br/>
      </w:r>
      <w:r>
        <w:rPr>
          <w:b/>
          <w:bCs/>
          <w:color w:val="666666"/>
          <w:sz w:val="18"/>
          <w:szCs w:val="18"/>
        </w:rPr>
        <w:t>Los siguientes elementos componen el Perfil del Cargo y servirá</w:t>
      </w:r>
      <w:r>
        <w:rPr>
          <w:b/>
          <w:bCs/>
          <w:color w:val="666666"/>
          <w:sz w:val="18"/>
          <w:szCs w:val="18"/>
        </w:rPr>
        <w:t>n para evaluar a los/las postulantes.</w:t>
      </w:r>
      <w:r>
        <w:rPr>
          <w:bCs/>
          <w:color w:val="000000"/>
          <w:sz w:val="16"/>
          <w:szCs w:val="16"/>
        </w:rPr>
        <w:br/>
      </w:r>
      <w:r>
        <w:rPr>
          <w:bCs/>
          <w:color w:val="000000"/>
          <w:sz w:val="16"/>
          <w:szCs w:val="16"/>
        </w:rPr>
        <w:br/>
      </w:r>
      <w:r>
        <w:rPr>
          <w:b/>
          <w:bCs/>
          <w:color w:val="000000"/>
          <w:sz w:val="16"/>
          <w:szCs w:val="16"/>
        </w:rPr>
        <w:t xml:space="preserve">Formación Educacional </w:t>
      </w:r>
    </w:p>
    <w:p w:rsidR="00000000" w:rsidRDefault="00557C46">
      <w:pPr>
        <w:rPr>
          <w:rFonts w:eastAsia="Times New Roman"/>
          <w:bCs/>
          <w:color w:val="000000"/>
          <w:sz w:val="16"/>
          <w:szCs w:val="16"/>
        </w:rPr>
      </w:pPr>
      <w:r>
        <w:rPr>
          <w:rFonts w:eastAsia="Times New Roman"/>
          <w:bCs/>
          <w:color w:val="000000"/>
          <w:sz w:val="17"/>
          <w:szCs w:val="17"/>
        </w:rPr>
        <w:t>Técnico nivel superior en finanzas, administración de empresas, contabilidad o afín</w:t>
      </w:r>
      <w:r>
        <w:rPr>
          <w:rFonts w:eastAsia="Times New Roman"/>
          <w:bCs/>
          <w:color w:val="000000"/>
          <w:sz w:val="17"/>
          <w:szCs w:val="17"/>
        </w:rPr>
        <w:t>.</w:t>
      </w:r>
      <w:r>
        <w:rPr>
          <w:rFonts w:eastAsia="Times New Roman"/>
          <w:bCs/>
          <w:color w:val="000000"/>
          <w:sz w:val="17"/>
          <w:szCs w:val="17"/>
        </w:rPr>
        <w:t xml:space="preserve"> </w:t>
      </w:r>
    </w:p>
    <w:p w:rsidR="00000000" w:rsidRDefault="00557C46">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Especialización y/o Capacitación </w:t>
      </w:r>
    </w:p>
    <w:p w:rsidR="00000000" w:rsidRDefault="00557C46">
      <w:pPr>
        <w:rPr>
          <w:rFonts w:eastAsia="Times New Roman"/>
          <w:bCs/>
          <w:color w:val="000000"/>
          <w:sz w:val="16"/>
          <w:szCs w:val="16"/>
        </w:rPr>
      </w:pPr>
      <w:r>
        <w:rPr>
          <w:rFonts w:eastAsia="Times New Roman"/>
          <w:bCs/>
          <w:color w:val="000000"/>
          <w:sz w:val="17"/>
          <w:szCs w:val="17"/>
        </w:rPr>
        <w:t xml:space="preserve">Conocimiento del sector financiero y mercado de capitales:             </w:t>
      </w:r>
      <w:r>
        <w:rPr>
          <w:rFonts w:eastAsia="Times New Roman"/>
          <w:bCs/>
          <w:color w:val="000000"/>
          <w:sz w:val="17"/>
          <w:szCs w:val="17"/>
        </w:rPr>
        <w:t>Deseable</w:t>
      </w:r>
      <w:r>
        <w:rPr>
          <w:rFonts w:eastAsia="Times New Roman"/>
          <w:bCs/>
          <w:color w:val="000000"/>
          <w:sz w:val="17"/>
          <w:szCs w:val="17"/>
        </w:rPr>
        <w:br/>
        <w:t>Normativa sobre Lavado de Dinero (Ley 19.913): Deseable</w:t>
      </w:r>
      <w:r>
        <w:rPr>
          <w:rFonts w:eastAsia="Times New Roman"/>
          <w:bCs/>
          <w:color w:val="000000"/>
          <w:sz w:val="17"/>
          <w:szCs w:val="17"/>
        </w:rPr>
        <w:br/>
        <w:t>Microsoft Excel y/o Access: Avanzado</w:t>
      </w:r>
      <w:r>
        <w:rPr>
          <w:rFonts w:eastAsia="Times New Roman"/>
          <w:bCs/>
          <w:color w:val="000000"/>
          <w:sz w:val="17"/>
          <w:szCs w:val="17"/>
        </w:rPr>
        <w:br/>
        <w:t>Herramientas ofimáticas: Intermedio</w:t>
      </w:r>
      <w:r>
        <w:rPr>
          <w:rFonts w:eastAsia="Times New Roman"/>
          <w:bCs/>
          <w:color w:val="000000"/>
          <w:sz w:val="17"/>
          <w:szCs w:val="17"/>
        </w:rPr>
        <w:t> </w:t>
      </w:r>
      <w:r>
        <w:rPr>
          <w:rFonts w:eastAsia="Times New Roman"/>
          <w:bCs/>
          <w:color w:val="000000"/>
          <w:sz w:val="17"/>
          <w:szCs w:val="17"/>
        </w:rPr>
        <w:t xml:space="preserve"> </w:t>
      </w:r>
    </w:p>
    <w:p w:rsidR="00000000" w:rsidRDefault="00557C46">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Experiencia sector público / sector privado </w:t>
      </w:r>
    </w:p>
    <w:p w:rsidR="00000000" w:rsidRDefault="00557C46">
      <w:pPr>
        <w:pStyle w:val="NormalWeb"/>
        <w:rPr>
          <w:bCs/>
          <w:color w:val="000000"/>
        </w:rPr>
      </w:pPr>
      <w:r>
        <w:rPr>
          <w:bCs/>
          <w:color w:val="000000"/>
          <w:sz w:val="17"/>
          <w:szCs w:val="17"/>
        </w:rPr>
        <w:t>Experiencia comprobable en registro y actualización de bases de datos</w:t>
      </w:r>
      <w:r>
        <w:rPr>
          <w:bCs/>
          <w:color w:val="000000"/>
          <w:sz w:val="17"/>
          <w:szCs w:val="17"/>
        </w:rPr>
        <w:t>, reporte y seguimiento de información, atención de público de manera telefónica en el cumplimiento de procesos y disposiciones normativas.</w:t>
      </w:r>
      <w:r>
        <w:rPr>
          <w:bCs/>
          <w:color w:val="000000"/>
          <w:sz w:val="17"/>
          <w:szCs w:val="17"/>
        </w:rPr>
        <w:br/>
        <w:t> </w:t>
      </w:r>
      <w:r>
        <w:rPr>
          <w:bCs/>
          <w:color w:val="000000"/>
          <w:sz w:val="17"/>
          <w:szCs w:val="17"/>
        </w:rPr>
        <w:br/>
        <w:t>Registro, actualización y reporte de bases de datos.: A lo menos 3 años</w:t>
      </w:r>
      <w:r>
        <w:rPr>
          <w:bCs/>
          <w:color w:val="000000"/>
          <w:sz w:val="17"/>
          <w:szCs w:val="17"/>
        </w:rPr>
        <w:br/>
        <w:t>Atención de usuarios y/o clientes: A lo me</w:t>
      </w:r>
      <w:r>
        <w:rPr>
          <w:bCs/>
          <w:color w:val="000000"/>
          <w:sz w:val="17"/>
          <w:szCs w:val="17"/>
        </w:rPr>
        <w:t>nos 2 años</w:t>
      </w:r>
      <w:r>
        <w:rPr>
          <w:bCs/>
          <w:color w:val="000000"/>
          <w:sz w:val="17"/>
          <w:szCs w:val="17"/>
        </w:rPr>
        <w:t> </w:t>
      </w:r>
      <w:r>
        <w:rPr>
          <w:bCs/>
          <w:color w:val="000000"/>
        </w:rPr>
        <w:t xml:space="preserve"> </w:t>
      </w:r>
    </w:p>
    <w:p w:rsidR="00000000" w:rsidRDefault="00557C46">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Competencias </w:t>
      </w:r>
    </w:p>
    <w:p w:rsidR="00000000" w:rsidRDefault="00557C46">
      <w:pPr>
        <w:pStyle w:val="NormalWeb"/>
        <w:rPr>
          <w:bCs/>
          <w:color w:val="000000"/>
        </w:rPr>
      </w:pPr>
      <w:r>
        <w:rPr>
          <w:bCs/>
          <w:color w:val="000000"/>
          <w:sz w:val="17"/>
          <w:szCs w:val="17"/>
        </w:rPr>
        <w:t>Trabajo en equipo: Capacidad de apoyar a otros miembros de su División, en requerimientos y situaciones complejas, aunque por ello deba ceder en su propia postura y compartir sus aprendizajes y conocimientos.</w:t>
      </w:r>
      <w:r>
        <w:rPr>
          <w:bCs/>
          <w:color w:val="000000"/>
          <w:sz w:val="17"/>
          <w:szCs w:val="17"/>
        </w:rPr>
        <w:br/>
        <w:t>Atención usuarios(</w:t>
      </w:r>
      <w:r>
        <w:rPr>
          <w:bCs/>
          <w:color w:val="000000"/>
          <w:sz w:val="17"/>
          <w:szCs w:val="17"/>
        </w:rPr>
        <w:t>as): Capacidad de escuchar de manera activa planteamientos de otros, conciliar opiniones y lograr acuerdos de beneficio mutuo.</w:t>
      </w:r>
      <w:r>
        <w:rPr>
          <w:bCs/>
          <w:color w:val="000000"/>
          <w:sz w:val="17"/>
          <w:szCs w:val="17"/>
        </w:rPr>
        <w:br/>
        <w:t>Trabajo bajo presión: Mantener la calidad y oportunidad del trabajo ante la presentación de casos masivos así como ante requerimi</w:t>
      </w:r>
      <w:r>
        <w:rPr>
          <w:bCs/>
          <w:color w:val="000000"/>
          <w:sz w:val="17"/>
          <w:szCs w:val="17"/>
        </w:rPr>
        <w:t>entos imprevistos.</w:t>
      </w:r>
      <w:r>
        <w:rPr>
          <w:bCs/>
          <w:color w:val="000000"/>
          <w:sz w:val="17"/>
          <w:szCs w:val="17"/>
        </w:rPr>
        <w:br/>
        <w:t>Probidad: Actuar de modo leal, honesto e int</w:t>
      </w:r>
      <w:r>
        <w:rPr>
          <w:bCs/>
          <w:color w:val="000000"/>
          <w:sz w:val="14"/>
          <w:szCs w:val="14"/>
        </w:rPr>
        <w:t>achable en el reporte de labores propia de su cargo. Manejar de forma reservada información que disponga. </w:t>
      </w:r>
    </w:p>
    <w:p w:rsidR="00000000" w:rsidRDefault="00557C46">
      <w:pPr>
        <w:rPr>
          <w:rFonts w:eastAsia="Times New Roman"/>
          <w:bCs/>
          <w:color w:val="000000"/>
          <w:sz w:val="16"/>
          <w:szCs w:val="16"/>
        </w:rPr>
      </w:pPr>
      <w:r>
        <w:rPr>
          <w:rFonts w:eastAsia="Times New Roman"/>
          <w:bCs/>
          <w:color w:val="000000"/>
          <w:sz w:val="16"/>
          <w:szCs w:val="16"/>
        </w:rPr>
        <w:br/>
      </w:r>
      <w:r>
        <w:rPr>
          <w:rFonts w:eastAsia="Times New Roman"/>
          <w:b/>
          <w:bCs/>
          <w:color w:val="000000"/>
          <w:sz w:val="16"/>
          <w:szCs w:val="16"/>
        </w:rPr>
        <w:t xml:space="preserve">Contexto del Cargo </w:t>
      </w:r>
    </w:p>
    <w:p w:rsidR="00000000" w:rsidRDefault="00557C46">
      <w:pPr>
        <w:rPr>
          <w:rFonts w:eastAsia="Times New Roman"/>
          <w:bCs/>
          <w:color w:val="000000"/>
          <w:sz w:val="17"/>
          <w:szCs w:val="17"/>
        </w:rPr>
      </w:pPr>
      <w:r>
        <w:rPr>
          <w:rFonts w:eastAsia="Times New Roman"/>
          <w:bCs/>
          <w:color w:val="000000"/>
          <w:sz w:val="17"/>
          <w:szCs w:val="17"/>
        </w:rPr>
        <w:t>La UAF cuenta con facultades de fiscalización sobre los sectore</w:t>
      </w:r>
      <w:r>
        <w:rPr>
          <w:rFonts w:eastAsia="Times New Roman"/>
          <w:bCs/>
          <w:color w:val="000000"/>
          <w:sz w:val="17"/>
          <w:szCs w:val="17"/>
        </w:rPr>
        <w:t>s económicos indicados en la Ley 19.913. A julio 2015, las personas naturales y jurídicas inscritas en los registros superan las 6.028. El equipo está compuesto por profesionales de distintas áreas, la jefatura de la división corresponde a un cargo ADP, cu</w:t>
      </w:r>
      <w:r>
        <w:rPr>
          <w:rFonts w:eastAsia="Times New Roman"/>
          <w:bCs/>
          <w:color w:val="000000"/>
          <w:sz w:val="17"/>
          <w:szCs w:val="17"/>
        </w:rPr>
        <w:t xml:space="preserve">yo proceso de reclutamiento y selección será provisto el I trimestre 2016. Disponibilidad de viajar dentro del </w:t>
      </w:r>
      <w:proofErr w:type="spellStart"/>
      <w:r>
        <w:rPr>
          <w:rFonts w:eastAsia="Times New Roman"/>
          <w:bCs/>
          <w:color w:val="000000"/>
          <w:sz w:val="17"/>
          <w:szCs w:val="17"/>
        </w:rPr>
        <w:t>Pais</w:t>
      </w:r>
      <w:proofErr w:type="spellEnd"/>
      <w:r>
        <w:rPr>
          <w:rFonts w:eastAsia="Times New Roman"/>
          <w:bCs/>
          <w:color w:val="000000"/>
          <w:sz w:val="17"/>
          <w:szCs w:val="17"/>
        </w:rPr>
        <w:t xml:space="preserve">. El ingreso estimado es para Abril del 2016. </w:t>
      </w:r>
    </w:p>
    <w:p w:rsidR="00000000" w:rsidRDefault="00557C46">
      <w:pPr>
        <w:shd w:val="clear" w:color="auto" w:fill="FFFFFF"/>
        <w:spacing w:line="210" w:lineRule="atLeast"/>
        <w:rPr>
          <w:bCs/>
          <w:color w:val="000000"/>
          <w:sz w:val="16"/>
          <w:szCs w:val="16"/>
        </w:rPr>
      </w:pPr>
    </w:p>
    <w:p w:rsidR="00000000" w:rsidRDefault="00557C46">
      <w:pPr>
        <w:rPr>
          <w:rFonts w:eastAsia="Times New Roman"/>
          <w:bCs/>
          <w:color w:val="000000"/>
          <w:sz w:val="17"/>
          <w:szCs w:val="17"/>
        </w:rPr>
      </w:pPr>
      <w:r>
        <w:rPr>
          <w:rFonts w:eastAsia="Times New Roman"/>
          <w:b/>
          <w:bCs/>
          <w:color w:val="000000"/>
          <w:sz w:val="17"/>
          <w:szCs w:val="17"/>
        </w:rPr>
        <w:t>Requisitos Generales</w:t>
      </w:r>
      <w:r>
        <w:rPr>
          <w:rFonts w:eastAsia="Times New Roman"/>
          <w:bCs/>
          <w:color w:val="000000"/>
          <w:sz w:val="17"/>
          <w:szCs w:val="17"/>
        </w:rPr>
        <w:br/>
        <w:t>Requisitos exigidos para ingresar a la Administración Pública señ</w:t>
      </w:r>
      <w:r>
        <w:rPr>
          <w:rFonts w:eastAsia="Times New Roman"/>
          <w:bCs/>
          <w:color w:val="000000"/>
          <w:sz w:val="17"/>
          <w:szCs w:val="17"/>
        </w:rPr>
        <w:t xml:space="preserve">alados en el artículo 12 </w:t>
      </w:r>
      <w:proofErr w:type="spellStart"/>
      <w:r>
        <w:rPr>
          <w:rFonts w:eastAsia="Times New Roman"/>
          <w:bCs/>
          <w:color w:val="000000"/>
          <w:sz w:val="17"/>
          <w:szCs w:val="17"/>
        </w:rPr>
        <w:t>del</w:t>
      </w:r>
      <w:proofErr w:type="spellEnd"/>
      <w:r>
        <w:rPr>
          <w:rFonts w:eastAsia="Times New Roman"/>
          <w:bCs/>
          <w:color w:val="000000"/>
          <w:sz w:val="17"/>
          <w:szCs w:val="17"/>
        </w:rPr>
        <w:t xml:space="preserve"> la Ley Nº 18.834 sobre Estatuto Administrativo: </w:t>
      </w:r>
    </w:p>
    <w:p w:rsidR="00000000" w:rsidRDefault="00557C46">
      <w:pPr>
        <w:pStyle w:val="NormalWeb"/>
        <w:ind w:left="300"/>
        <w:rPr>
          <w:bCs/>
          <w:color w:val="000000"/>
          <w:sz w:val="17"/>
          <w:szCs w:val="17"/>
        </w:rPr>
      </w:pPr>
      <w:r>
        <w:rPr>
          <w:bCs/>
          <w:color w:val="000000"/>
          <w:sz w:val="17"/>
          <w:szCs w:val="17"/>
        </w:rPr>
        <w:br/>
        <w:t xml:space="preserve">● Ser ciudadano(a); </w:t>
      </w:r>
      <w:r>
        <w:rPr>
          <w:bCs/>
          <w:color w:val="000000"/>
          <w:sz w:val="17"/>
          <w:szCs w:val="17"/>
        </w:rPr>
        <w:br/>
        <w:t xml:space="preserve">● Haber cumplido con la Ley de reclutamiento y movilización, cuando fuere procedente; </w:t>
      </w:r>
      <w:r>
        <w:rPr>
          <w:bCs/>
          <w:color w:val="000000"/>
          <w:sz w:val="17"/>
          <w:szCs w:val="17"/>
        </w:rPr>
        <w:br/>
        <w:t xml:space="preserve">● Tener salud compatible con el desempeño del cargo; </w:t>
      </w:r>
      <w:r>
        <w:rPr>
          <w:bCs/>
          <w:color w:val="000000"/>
          <w:sz w:val="17"/>
          <w:szCs w:val="17"/>
        </w:rPr>
        <w:br/>
        <w:t>● Haber aprobad</w:t>
      </w:r>
      <w:r>
        <w:rPr>
          <w:bCs/>
          <w:color w:val="000000"/>
          <w:sz w:val="17"/>
          <w:szCs w:val="17"/>
        </w:rPr>
        <w:t xml:space="preserve">o la educación media y poseer el nivel educacional o título profesional o técnico que por la naturaleza del empleo exija la ley; </w:t>
      </w:r>
      <w:r>
        <w:rPr>
          <w:bCs/>
          <w:color w:val="000000"/>
          <w:sz w:val="17"/>
          <w:szCs w:val="17"/>
        </w:rPr>
        <w:br/>
        <w:t>● No haber cesado en un cargo público como consecuencia de haber obtenido una calificación deficiente, o por medida disciplina</w:t>
      </w:r>
      <w:r>
        <w:rPr>
          <w:bCs/>
          <w:color w:val="000000"/>
          <w:sz w:val="17"/>
          <w:szCs w:val="17"/>
        </w:rPr>
        <w:t xml:space="preserve">ria; </w:t>
      </w:r>
      <w:r>
        <w:rPr>
          <w:bCs/>
          <w:color w:val="000000"/>
          <w:sz w:val="17"/>
          <w:szCs w:val="17"/>
        </w:rPr>
        <w:br/>
        <w:t xml:space="preserve">● No estar inhabilitado para el ejercicio de funciones o cargo públicos, ni hallarse condenado por crimen o simple delito. </w:t>
      </w:r>
    </w:p>
    <w:p w:rsidR="00000000" w:rsidRDefault="00557C46">
      <w:pPr>
        <w:rPr>
          <w:rFonts w:eastAsia="Times New Roman"/>
          <w:bCs/>
          <w:color w:val="000000"/>
          <w:sz w:val="17"/>
          <w:szCs w:val="17"/>
        </w:rPr>
      </w:pPr>
      <w:r>
        <w:rPr>
          <w:rFonts w:eastAsia="Times New Roman"/>
          <w:bCs/>
          <w:color w:val="000000"/>
          <w:sz w:val="17"/>
          <w:szCs w:val="17"/>
        </w:rPr>
        <w:t>No estar afecto a las inhabilidades establecidas en el artículo 54 de la ley Nº 18.575 Ley Orgánica Constitucional de Bases Ge</w:t>
      </w:r>
      <w:r>
        <w:rPr>
          <w:rFonts w:eastAsia="Times New Roman"/>
          <w:bCs/>
          <w:color w:val="000000"/>
          <w:sz w:val="17"/>
          <w:szCs w:val="17"/>
        </w:rPr>
        <w:t xml:space="preserve">nerales de la Administración del Estado: </w:t>
      </w:r>
    </w:p>
    <w:p w:rsidR="00000000" w:rsidRDefault="00557C46">
      <w:pPr>
        <w:pStyle w:val="NormalWeb"/>
        <w:ind w:left="300"/>
        <w:rPr>
          <w:bCs/>
          <w:color w:val="000000"/>
          <w:sz w:val="17"/>
          <w:szCs w:val="17"/>
        </w:rPr>
      </w:pPr>
      <w:r>
        <w:rPr>
          <w:bCs/>
          <w:color w:val="000000"/>
          <w:sz w:val="17"/>
          <w:szCs w:val="17"/>
        </w:rPr>
        <w:br/>
        <w:t xml:space="preserve">a) Tener vigentes o suscribir, por sí o por terceros, contratos o cauciones ascendientes a 200 UTM o más, con el Servicio. </w:t>
      </w:r>
      <w:r>
        <w:rPr>
          <w:bCs/>
          <w:color w:val="000000"/>
          <w:sz w:val="17"/>
          <w:szCs w:val="17"/>
        </w:rPr>
        <w:br/>
        <w:t>b) Tener litigios pendientes con el Servicio, a menos que se refieran al ejercicio de der</w:t>
      </w:r>
      <w:r>
        <w:rPr>
          <w:bCs/>
          <w:color w:val="000000"/>
          <w:sz w:val="17"/>
          <w:szCs w:val="17"/>
        </w:rPr>
        <w:t xml:space="preserve">echos propios, de su cónyuge, hijos, adoptados o parientes hasta el tercer grado de consanguinidad y segundo de afinidad inclusive. </w:t>
      </w:r>
      <w:r>
        <w:rPr>
          <w:bCs/>
          <w:color w:val="000000"/>
          <w:sz w:val="17"/>
          <w:szCs w:val="17"/>
        </w:rPr>
        <w:br/>
      </w:r>
      <w:r>
        <w:rPr>
          <w:bCs/>
          <w:color w:val="000000"/>
          <w:sz w:val="17"/>
          <w:szCs w:val="17"/>
        </w:rPr>
        <w:lastRenderedPageBreak/>
        <w:t>c) Ser director, administrador, representante o socio titular del 10% o más de los derechos de cualquier clase de sociedad,</w:t>
      </w:r>
      <w:r>
        <w:rPr>
          <w:bCs/>
          <w:color w:val="000000"/>
          <w:sz w:val="17"/>
          <w:szCs w:val="17"/>
        </w:rPr>
        <w:t xml:space="preserve"> cuando ésta tenga contratos o cauciones vigentes ascendientes a 200 UTM o más, o litigios pendientes con el Servicio. </w:t>
      </w:r>
      <w:r>
        <w:rPr>
          <w:bCs/>
          <w:color w:val="000000"/>
          <w:sz w:val="17"/>
          <w:szCs w:val="17"/>
        </w:rPr>
        <w:br/>
        <w:t xml:space="preserve">d) Ser cónyuge, hijo, adoptado o pariente hasta el tercer grado de consanguinidad o segundo por afinidad inclusive de las autoridades y </w:t>
      </w:r>
      <w:r>
        <w:rPr>
          <w:bCs/>
          <w:color w:val="000000"/>
          <w:sz w:val="17"/>
          <w:szCs w:val="17"/>
        </w:rPr>
        <w:t xml:space="preserve">de los funcionarios directivos del Servicio hasta el nivel de Jefe de Departamento inclusive. </w:t>
      </w:r>
      <w:r>
        <w:rPr>
          <w:bCs/>
          <w:color w:val="000000"/>
          <w:sz w:val="17"/>
          <w:szCs w:val="17"/>
        </w:rPr>
        <w:br/>
        <w:t xml:space="preserve">e) Desarrollar actividades particulares en los mismos horarios de labores dentro del Servicio, o que interfieran con su desempeño funcionario, salvo actividades </w:t>
      </w:r>
      <w:r>
        <w:rPr>
          <w:bCs/>
          <w:color w:val="000000"/>
          <w:sz w:val="17"/>
          <w:szCs w:val="17"/>
        </w:rPr>
        <w:t>de tipo docente, con un máximo de 12 horas semanales.</w:t>
      </w:r>
      <w:r>
        <w:rPr>
          <w:bCs/>
          <w:color w:val="000000"/>
          <w:sz w:val="17"/>
          <w:szCs w:val="17"/>
        </w:rPr>
        <w:br/>
        <w:t> </w:t>
      </w:r>
    </w:p>
    <w:p w:rsidR="00000000" w:rsidRDefault="00557C46">
      <w:pPr>
        <w:rPr>
          <w:rFonts w:eastAsia="Times New Roman"/>
          <w:bCs/>
          <w:color w:val="000000"/>
          <w:sz w:val="16"/>
          <w:szCs w:val="16"/>
        </w:rPr>
      </w:pPr>
    </w:p>
    <w:p w:rsidR="00000000" w:rsidRDefault="00557C46">
      <w:pPr>
        <w:shd w:val="clear" w:color="auto" w:fill="FFFFFF"/>
        <w:spacing w:after="240" w:line="210" w:lineRule="atLeast"/>
        <w:rPr>
          <w:bCs/>
          <w:color w:val="000000"/>
          <w:sz w:val="16"/>
          <w:szCs w:val="16"/>
        </w:rPr>
      </w:pPr>
      <w:r>
        <w:rPr>
          <w:bCs/>
          <w:color w:val="000000"/>
          <w:sz w:val="16"/>
          <w:szCs w:val="16"/>
        </w:rPr>
        <w:br/>
      </w:r>
      <w:r>
        <w:rPr>
          <w:bCs/>
          <w:color w:val="000000"/>
          <w:sz w:val="16"/>
          <w:szCs w:val="16"/>
        </w:rPr>
        <w:br/>
      </w:r>
      <w:r>
        <w:rPr>
          <w:bCs/>
          <w:color w:val="666666"/>
          <w:sz w:val="27"/>
          <w:szCs w:val="27"/>
        </w:rPr>
        <w:t>Criterios de Selección</w:t>
      </w:r>
    </w:p>
    <w:p w:rsidR="00000000" w:rsidRDefault="00557C46">
      <w:pPr>
        <w:pStyle w:val="NormalWeb"/>
        <w:rPr>
          <w:bCs/>
          <w:color w:val="000000"/>
        </w:rPr>
      </w:pPr>
      <w:r>
        <w:rPr>
          <w:bCs/>
          <w:color w:val="000000"/>
          <w:sz w:val="17"/>
          <w:szCs w:val="17"/>
        </w:rPr>
        <w:t>·         Evaluación Curricular: Análisis del mayor cumplimiento de requisitos de conocimiento y experiencia laboral indicados.</w:t>
      </w:r>
      <w:r>
        <w:rPr>
          <w:bCs/>
          <w:color w:val="000000"/>
          <w:sz w:val="17"/>
          <w:szCs w:val="17"/>
        </w:rPr>
        <w:br/>
        <w:t>·         Entrevista con Comisión evaluador</w:t>
      </w:r>
      <w:r>
        <w:rPr>
          <w:bCs/>
          <w:color w:val="000000"/>
          <w:sz w:val="17"/>
          <w:szCs w:val="17"/>
        </w:rPr>
        <w:t xml:space="preserve">a: Las entrevistas se realizaran en las dependencias de la </w:t>
      </w:r>
      <w:proofErr w:type="spellStart"/>
      <w:r>
        <w:rPr>
          <w:bCs/>
          <w:color w:val="000000"/>
          <w:sz w:val="17"/>
          <w:szCs w:val="17"/>
        </w:rPr>
        <w:t>Institucion</w:t>
      </w:r>
      <w:proofErr w:type="spellEnd"/>
      <w:r>
        <w:rPr>
          <w:bCs/>
          <w:color w:val="000000"/>
          <w:sz w:val="17"/>
          <w:szCs w:val="17"/>
        </w:rPr>
        <w:t xml:space="preserve"> y la </w:t>
      </w:r>
      <w:proofErr w:type="spellStart"/>
      <w:r>
        <w:rPr>
          <w:bCs/>
          <w:color w:val="000000"/>
          <w:sz w:val="17"/>
          <w:szCs w:val="17"/>
        </w:rPr>
        <w:t>comision</w:t>
      </w:r>
      <w:proofErr w:type="spellEnd"/>
      <w:r>
        <w:rPr>
          <w:bCs/>
          <w:color w:val="000000"/>
          <w:sz w:val="17"/>
          <w:szCs w:val="17"/>
        </w:rPr>
        <w:t xml:space="preserve"> estar compuesta por la Jefatura directa                           y al menos un funcionario/a </w:t>
      </w:r>
      <w:proofErr w:type="spellStart"/>
      <w:r>
        <w:rPr>
          <w:bCs/>
          <w:color w:val="000000"/>
          <w:sz w:val="17"/>
          <w:szCs w:val="17"/>
        </w:rPr>
        <w:t>mas</w:t>
      </w:r>
      <w:proofErr w:type="spellEnd"/>
      <w:r>
        <w:rPr>
          <w:bCs/>
          <w:color w:val="000000"/>
          <w:sz w:val="17"/>
          <w:szCs w:val="17"/>
        </w:rPr>
        <w:t>.</w:t>
      </w:r>
      <w:r>
        <w:rPr>
          <w:bCs/>
          <w:color w:val="000000"/>
          <w:sz w:val="17"/>
          <w:szCs w:val="17"/>
        </w:rPr>
        <w:br/>
        <w:t xml:space="preserve">·         Evaluación </w:t>
      </w:r>
      <w:proofErr w:type="spellStart"/>
      <w:r>
        <w:rPr>
          <w:bCs/>
          <w:color w:val="000000"/>
          <w:sz w:val="17"/>
          <w:szCs w:val="17"/>
        </w:rPr>
        <w:t>psicolaboral</w:t>
      </w:r>
      <w:proofErr w:type="spellEnd"/>
      <w:r>
        <w:rPr>
          <w:bCs/>
          <w:color w:val="000000"/>
          <w:sz w:val="17"/>
          <w:szCs w:val="17"/>
        </w:rPr>
        <w:t>: Entrevista con consultora externa  qu</w:t>
      </w:r>
      <w:r>
        <w:rPr>
          <w:bCs/>
          <w:color w:val="000000"/>
          <w:sz w:val="17"/>
          <w:szCs w:val="17"/>
        </w:rPr>
        <w:t xml:space="preserve">e evaluara la </w:t>
      </w:r>
      <w:proofErr w:type="spellStart"/>
      <w:r>
        <w:rPr>
          <w:bCs/>
          <w:color w:val="000000"/>
          <w:sz w:val="17"/>
          <w:szCs w:val="17"/>
        </w:rPr>
        <w:t>ideonidad</w:t>
      </w:r>
      <w:proofErr w:type="spellEnd"/>
      <w:r>
        <w:rPr>
          <w:bCs/>
          <w:color w:val="000000"/>
          <w:sz w:val="17"/>
          <w:szCs w:val="17"/>
        </w:rPr>
        <w:t xml:space="preserve"> para el cargo.</w:t>
      </w:r>
      <w:r>
        <w:rPr>
          <w:bCs/>
          <w:color w:val="000000"/>
          <w:sz w:val="17"/>
          <w:szCs w:val="17"/>
        </w:rPr>
        <w:br/>
        <w:t>Cualquier costo  por traslado es de cargo del postulante .</w:t>
      </w:r>
      <w:r>
        <w:rPr>
          <w:bCs/>
          <w:color w:val="000000"/>
          <w:sz w:val="17"/>
          <w:szCs w:val="17"/>
        </w:rPr>
        <w:br/>
      </w:r>
    </w:p>
    <w:p w:rsidR="00000000" w:rsidRDefault="00557C46">
      <w:pPr>
        <w:rPr>
          <w:rFonts w:eastAsia="Times New Roman"/>
          <w:bCs/>
          <w:color w:val="000000"/>
          <w:sz w:val="16"/>
          <w:szCs w:val="16"/>
        </w:rPr>
      </w:pPr>
    </w:p>
    <w:p w:rsidR="00000000" w:rsidRDefault="00557C46">
      <w:pPr>
        <w:shd w:val="clear" w:color="auto" w:fill="FFFFFF"/>
        <w:spacing w:line="210" w:lineRule="atLeast"/>
        <w:rPr>
          <w:bCs/>
          <w:color w:val="000000"/>
          <w:sz w:val="16"/>
          <w:szCs w:val="16"/>
        </w:rPr>
      </w:pPr>
      <w:r>
        <w:rPr>
          <w:bCs/>
          <w:color w:val="000000"/>
          <w:sz w:val="16"/>
          <w:szCs w:val="16"/>
        </w:rPr>
        <w:br/>
      </w:r>
      <w:r>
        <w:rPr>
          <w:bCs/>
          <w:color w:val="666666"/>
          <w:sz w:val="27"/>
          <w:szCs w:val="27"/>
        </w:rPr>
        <w:t>Documentos Requeridos para Postular</w:t>
      </w:r>
      <w:r>
        <w:rPr>
          <w:bCs/>
          <w:color w:val="000000"/>
          <w:sz w:val="16"/>
          <w:szCs w:val="16"/>
        </w:rPr>
        <w:br/>
      </w:r>
      <w:r>
        <w:rPr>
          <w:bCs/>
          <w:color w:val="000000"/>
          <w:sz w:val="16"/>
          <w:szCs w:val="16"/>
        </w:rPr>
        <w:br/>
        <w:t>- Copia de certificado que acredite nivel Educacional, título profesional o técnico</w:t>
      </w:r>
      <w:r>
        <w:rPr>
          <w:bCs/>
          <w:color w:val="000000"/>
          <w:sz w:val="16"/>
          <w:szCs w:val="16"/>
        </w:rPr>
        <w:br/>
        <w:t>- Copia de Certificados que acredi</w:t>
      </w:r>
      <w:r>
        <w:rPr>
          <w:bCs/>
          <w:color w:val="000000"/>
          <w:sz w:val="16"/>
          <w:szCs w:val="16"/>
        </w:rPr>
        <w:t>ten capacitación, postítulos y/o postgrados, según corresponda.</w:t>
      </w:r>
      <w:r>
        <w:rPr>
          <w:bCs/>
          <w:color w:val="000000"/>
          <w:sz w:val="16"/>
          <w:szCs w:val="16"/>
        </w:rPr>
        <w:br/>
        <w:t>- CV Formato Libre(Propio)</w:t>
      </w:r>
      <w:r>
        <w:rPr>
          <w:bCs/>
          <w:color w:val="000000"/>
          <w:sz w:val="16"/>
          <w:szCs w:val="16"/>
        </w:rPr>
        <w:br/>
      </w:r>
    </w:p>
    <w:p w:rsidR="00000000" w:rsidRDefault="00557C46">
      <w:pPr>
        <w:shd w:val="clear" w:color="auto" w:fill="FFFFFF"/>
        <w:spacing w:line="210" w:lineRule="atLeast"/>
      </w:pPr>
      <w:r>
        <w:rPr>
          <w:bCs/>
          <w:color w:val="000000"/>
          <w:sz w:val="16"/>
          <w:szCs w:val="16"/>
        </w:rPr>
        <w:br/>
      </w:r>
      <w:r>
        <w:rPr>
          <w:bCs/>
          <w:color w:val="000000"/>
          <w:sz w:val="16"/>
          <w:szCs w:val="16"/>
        </w:rPr>
        <w:br/>
      </w:r>
      <w:r>
        <w:rPr>
          <w:bCs/>
          <w:color w:val="666666"/>
          <w:sz w:val="27"/>
          <w:szCs w:val="27"/>
        </w:rPr>
        <w:t>Preguntas al Postulante</w:t>
      </w:r>
      <w:r>
        <w:rPr>
          <w:bCs/>
          <w:color w:val="000000"/>
          <w:sz w:val="16"/>
          <w:szCs w:val="16"/>
        </w:rPr>
        <w:br/>
      </w:r>
      <w:r>
        <w:rPr>
          <w:bCs/>
          <w:color w:val="000000"/>
          <w:sz w:val="16"/>
          <w:szCs w:val="16"/>
        </w:rPr>
        <w:br/>
      </w:r>
      <w:r>
        <w:rPr>
          <w:b/>
          <w:bCs/>
          <w:color w:val="000000"/>
          <w:sz w:val="16"/>
          <w:szCs w:val="16"/>
        </w:rPr>
        <w:t>Pregunta Nº 1</w:t>
      </w:r>
      <w:r>
        <w:rPr>
          <w:bCs/>
          <w:color w:val="000000"/>
          <w:sz w:val="16"/>
          <w:szCs w:val="16"/>
        </w:rPr>
        <w:br/>
        <w:t xml:space="preserve">Cuenta a lo menos con 3 años de experiencia en registro, </w:t>
      </w:r>
      <w:r w:rsidR="003E1674">
        <w:rPr>
          <w:bCs/>
          <w:color w:val="000000"/>
          <w:sz w:val="16"/>
          <w:szCs w:val="16"/>
        </w:rPr>
        <w:t>actualización</w:t>
      </w:r>
      <w:r>
        <w:rPr>
          <w:bCs/>
          <w:color w:val="000000"/>
          <w:sz w:val="16"/>
          <w:szCs w:val="16"/>
        </w:rPr>
        <w:t xml:space="preserve"> y reporte de bases de </w:t>
      </w:r>
      <w:proofErr w:type="gramStart"/>
      <w:r>
        <w:rPr>
          <w:bCs/>
          <w:color w:val="000000"/>
          <w:sz w:val="16"/>
          <w:szCs w:val="16"/>
        </w:rPr>
        <w:t>datos ?</w:t>
      </w:r>
      <w:proofErr w:type="gramEnd"/>
      <w:r>
        <w:rPr>
          <w:bCs/>
          <w:color w:val="000000"/>
          <w:sz w:val="16"/>
          <w:szCs w:val="16"/>
        </w:rPr>
        <w:t xml:space="preserve"> (SI o NO)</w:t>
      </w:r>
      <w:r>
        <w:rPr>
          <w:bCs/>
          <w:color w:val="000000"/>
          <w:sz w:val="16"/>
          <w:szCs w:val="16"/>
        </w:rPr>
        <w:br/>
        <w:t> </w:t>
      </w:r>
      <w:r>
        <w:rPr>
          <w:bCs/>
          <w:color w:val="000000"/>
          <w:sz w:val="16"/>
          <w:szCs w:val="16"/>
        </w:rPr>
        <w:br/>
      </w:r>
      <w:r>
        <w:rPr>
          <w:b/>
          <w:bCs/>
          <w:color w:val="000000"/>
          <w:sz w:val="16"/>
          <w:szCs w:val="16"/>
        </w:rPr>
        <w:t>Pregunta N</w:t>
      </w:r>
      <w:r>
        <w:rPr>
          <w:b/>
          <w:bCs/>
          <w:color w:val="000000"/>
          <w:sz w:val="16"/>
          <w:szCs w:val="16"/>
        </w:rPr>
        <w:t>º 2</w:t>
      </w:r>
      <w:r>
        <w:rPr>
          <w:bCs/>
          <w:color w:val="000000"/>
          <w:sz w:val="16"/>
          <w:szCs w:val="16"/>
        </w:rPr>
        <w:br/>
        <w:t>¿Cuenta a lo menos con 2 años de experiencia en Atención de usuarios yo clientes? (SI o NO)</w:t>
      </w:r>
      <w:r>
        <w:rPr>
          <w:bCs/>
          <w:color w:val="000000"/>
          <w:sz w:val="16"/>
          <w:szCs w:val="16"/>
        </w:rPr>
        <w:br/>
        <w:t> </w:t>
      </w:r>
    </w:p>
    <w:p w:rsidR="00000000" w:rsidRDefault="00557C46">
      <w:pPr>
        <w:rPr>
          <w:rFonts w:ascii="Times New Roman" w:eastAsia="Times New Roman" w:hAnsi="Times New Roman" w:cs="Times New Roman"/>
          <w:lang w:val="es-ES"/>
        </w:rPr>
      </w:pPr>
    </w:p>
    <w:p w:rsidR="00000000" w:rsidRDefault="00557C46">
      <w:pPr>
        <w:shd w:val="clear" w:color="auto" w:fill="FFFFFF"/>
        <w:spacing w:line="210" w:lineRule="atLeast"/>
        <w:rPr>
          <w:rStyle w:val="e01txtgris021"/>
          <w:bCs/>
          <w:sz w:val="27"/>
          <w:szCs w:val="27"/>
        </w:rPr>
      </w:pPr>
      <w:r>
        <w:rPr>
          <w:rStyle w:val="e01txtgris021"/>
          <w:bCs/>
          <w:color w:val="666666"/>
          <w:sz w:val="27"/>
          <w:szCs w:val="27"/>
        </w:rPr>
        <w:t>Calendarización del Proceso</w:t>
      </w:r>
    </w:p>
    <w:p w:rsidR="00000000" w:rsidRDefault="00557C46">
      <w:pPr>
        <w:rPr>
          <w:rFonts w:ascii="Times New Roman" w:eastAsia="Times New Roman" w:hAnsi="Times New Roman" w:cs="Times New Roman"/>
          <w:lang w:val="es-ES"/>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67"/>
        <w:gridCol w:w="2857"/>
      </w:tblGrid>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57C46">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Fase</w:t>
            </w:r>
          </w:p>
        </w:tc>
        <w:tc>
          <w:tcPr>
            <w:tcW w:w="1500" w:type="pct"/>
            <w:tcBorders>
              <w:top w:val="outset" w:sz="6" w:space="0" w:color="auto"/>
              <w:left w:val="outset" w:sz="6" w:space="0" w:color="auto"/>
              <w:bottom w:val="outset" w:sz="6" w:space="0" w:color="auto"/>
              <w:right w:val="outset" w:sz="6" w:space="0" w:color="auto"/>
            </w:tcBorders>
            <w:vAlign w:val="center"/>
            <w:hideMark/>
          </w:tcPr>
          <w:p w:rsidR="00000000" w:rsidRDefault="00557C46">
            <w:pPr>
              <w:jc w:val="cente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Fechas</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557C46">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Postulación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57C46">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Difusión y Plazo de Postulación en www.empleospublicos.cl</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57C46">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13/01/2016-29/01/2016</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557C46">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Selección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57C46">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57C46">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30/01/2016-15/03/2016</w:t>
            </w:r>
          </w:p>
        </w:tc>
      </w:tr>
      <w:tr w:rsidR="00000000">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00000" w:rsidRDefault="00557C46">
            <w:pPr>
              <w:rPr>
                <w:rFonts w:ascii="Trebuchet MS" w:eastAsia="Times New Roman" w:hAnsi="Trebuchet MS" w:cs="Times New Roman"/>
                <w:sz w:val="17"/>
                <w:szCs w:val="17"/>
                <w:lang w:val="es-ES"/>
              </w:rPr>
            </w:pPr>
            <w:r>
              <w:rPr>
                <w:rFonts w:ascii="Trebuchet MS" w:eastAsia="Times New Roman" w:hAnsi="Trebuchet MS" w:cs="Times New Roman"/>
                <w:b/>
                <w:bCs/>
                <w:sz w:val="17"/>
                <w:szCs w:val="17"/>
                <w:lang w:val="es-ES"/>
              </w:rPr>
              <w:t>Finalización</w:t>
            </w:r>
          </w:p>
        </w:tc>
      </w:tr>
      <w:tr w:rsidR="0000000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57C46">
            <w:pP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Finalización del Proceso</w:t>
            </w:r>
          </w:p>
        </w:tc>
        <w:tc>
          <w:tcPr>
            <w:tcW w:w="0" w:type="auto"/>
            <w:tcBorders>
              <w:top w:val="outset" w:sz="6" w:space="0" w:color="auto"/>
              <w:left w:val="outset" w:sz="6" w:space="0" w:color="auto"/>
              <w:bottom w:val="outset" w:sz="6" w:space="0" w:color="auto"/>
              <w:right w:val="outset" w:sz="6" w:space="0" w:color="auto"/>
            </w:tcBorders>
            <w:vAlign w:val="center"/>
            <w:hideMark/>
          </w:tcPr>
          <w:p w:rsidR="00000000" w:rsidRDefault="00557C46">
            <w:pPr>
              <w:jc w:val="center"/>
              <w:rPr>
                <w:rFonts w:ascii="Trebuchet MS" w:eastAsia="Times New Roman" w:hAnsi="Trebuchet MS" w:cs="Times New Roman"/>
                <w:sz w:val="17"/>
                <w:szCs w:val="17"/>
                <w:lang w:val="es-ES"/>
              </w:rPr>
            </w:pPr>
            <w:r>
              <w:rPr>
                <w:rFonts w:ascii="Trebuchet MS" w:eastAsia="Times New Roman" w:hAnsi="Trebuchet MS" w:cs="Times New Roman"/>
                <w:sz w:val="17"/>
                <w:szCs w:val="17"/>
                <w:lang w:val="es-ES"/>
              </w:rPr>
              <w:t>16/03/2016-31/03/2016</w:t>
            </w:r>
          </w:p>
        </w:tc>
      </w:tr>
    </w:tbl>
    <w:p w:rsidR="00000000" w:rsidRDefault="00557C46">
      <w:pPr>
        <w:shd w:val="clear" w:color="auto" w:fill="FFFFFF"/>
        <w:spacing w:line="210" w:lineRule="atLeast"/>
        <w:rPr>
          <w:bCs/>
          <w:color w:val="000000"/>
          <w:sz w:val="16"/>
          <w:szCs w:val="16"/>
        </w:rPr>
      </w:pPr>
      <w:r>
        <w:rPr>
          <w:bCs/>
          <w:color w:val="000000"/>
          <w:sz w:val="16"/>
          <w:szCs w:val="16"/>
        </w:rPr>
        <w:br/>
        <w:t xml:space="preserve">El portal estará habilitado para recibir postulaciones hasta las </w:t>
      </w:r>
      <w:r>
        <w:rPr>
          <w:b/>
          <w:bCs/>
          <w:color w:val="000000"/>
          <w:sz w:val="16"/>
          <w:szCs w:val="16"/>
        </w:rPr>
        <w:t>16:59</w:t>
      </w:r>
      <w:r>
        <w:rPr>
          <w:bCs/>
          <w:color w:val="000000"/>
          <w:sz w:val="16"/>
          <w:szCs w:val="16"/>
        </w:rPr>
        <w:t xml:space="preserve"> horas del día </w:t>
      </w:r>
      <w:r>
        <w:rPr>
          <w:b/>
          <w:bCs/>
          <w:color w:val="000000"/>
          <w:sz w:val="16"/>
          <w:szCs w:val="16"/>
        </w:rPr>
        <w:t>29/01/2016</w:t>
      </w:r>
      <w:r>
        <w:rPr>
          <w:bCs/>
          <w:color w:val="000000"/>
          <w:sz w:val="16"/>
          <w:szCs w:val="16"/>
        </w:rPr>
        <w:br/>
      </w:r>
    </w:p>
    <w:p w:rsidR="00000000" w:rsidRDefault="00557C46">
      <w:pPr>
        <w:shd w:val="clear" w:color="auto" w:fill="FFFFFF"/>
        <w:spacing w:line="210" w:lineRule="atLeast"/>
        <w:rPr>
          <w:bCs/>
          <w:color w:val="000000"/>
          <w:sz w:val="16"/>
          <w:szCs w:val="16"/>
        </w:rPr>
      </w:pPr>
      <w:r>
        <w:rPr>
          <w:bCs/>
          <w:color w:val="000000"/>
          <w:sz w:val="16"/>
          <w:szCs w:val="16"/>
        </w:rPr>
        <w:br/>
      </w:r>
      <w:r>
        <w:rPr>
          <w:b/>
          <w:bCs/>
          <w:color w:val="000000"/>
          <w:sz w:val="16"/>
          <w:szCs w:val="16"/>
        </w:rPr>
        <w:t>Correo de Contacto</w:t>
      </w:r>
      <w:r>
        <w:rPr>
          <w:bCs/>
          <w:color w:val="000000"/>
          <w:sz w:val="16"/>
          <w:szCs w:val="16"/>
        </w:rPr>
        <w:br/>
      </w:r>
      <w:r>
        <w:rPr>
          <w:bCs/>
          <w:color w:val="000000"/>
          <w:sz w:val="17"/>
          <w:szCs w:val="17"/>
        </w:rPr>
        <w:t>personal@uaf.cl</w:t>
      </w:r>
      <w:r>
        <w:rPr>
          <w:bCs/>
          <w:color w:val="000000"/>
          <w:sz w:val="16"/>
          <w:szCs w:val="16"/>
        </w:rPr>
        <w:br/>
      </w:r>
    </w:p>
    <w:p w:rsidR="00000000" w:rsidRDefault="00557C46">
      <w:pPr>
        <w:shd w:val="clear" w:color="auto" w:fill="FFFFFF"/>
        <w:spacing w:line="210" w:lineRule="atLeast"/>
        <w:rPr>
          <w:bCs/>
          <w:color w:val="000000"/>
          <w:sz w:val="16"/>
          <w:szCs w:val="16"/>
        </w:rPr>
      </w:pPr>
      <w:r>
        <w:rPr>
          <w:b/>
          <w:bCs/>
          <w:color w:val="000000"/>
          <w:sz w:val="16"/>
          <w:szCs w:val="16"/>
        </w:rPr>
        <w:t>Condiciones Generales</w:t>
      </w:r>
    </w:p>
    <w:p w:rsidR="00000000" w:rsidRDefault="00557C46">
      <w:pPr>
        <w:pStyle w:val="NormalWeb"/>
        <w:rPr>
          <w:bCs/>
          <w:color w:val="000000"/>
        </w:rPr>
      </w:pPr>
      <w:r>
        <w:rPr>
          <w:bCs/>
          <w:color w:val="000000"/>
          <w:sz w:val="17"/>
          <w:szCs w:val="17"/>
        </w:rPr>
        <w:t xml:space="preserve">Deberán registrarse previamente como usuarios de éste y completar el </w:t>
      </w:r>
      <w:proofErr w:type="spellStart"/>
      <w:r>
        <w:rPr>
          <w:bCs/>
          <w:color w:val="000000"/>
          <w:sz w:val="17"/>
          <w:szCs w:val="17"/>
        </w:rPr>
        <w:t>Curriculum</w:t>
      </w:r>
      <w:proofErr w:type="spellEnd"/>
      <w:r>
        <w:rPr>
          <w:bCs/>
          <w:color w:val="000000"/>
          <w:sz w:val="17"/>
          <w:szCs w:val="17"/>
        </w:rPr>
        <w:t xml:space="preserve"> Vitae del Portal (en el menú MI CV, en VER CV). Además, adjuntar los documentos solicitados en Documentos requeridos para postular. Dich</w:t>
      </w:r>
      <w:r>
        <w:rPr>
          <w:bCs/>
          <w:color w:val="000000"/>
          <w:sz w:val="17"/>
          <w:szCs w:val="17"/>
        </w:rPr>
        <w:t>os documentos deben ser adjuntados/actualizados para poder postular. Los documentos antes señalados se deben ingresar en el mismo Portal de Empleos Públicos, en la opción “Adjuntar Archivos”, donde deberá adjuntar cada uno de los documentos que se exige se</w:t>
      </w:r>
      <w:r>
        <w:rPr>
          <w:bCs/>
          <w:color w:val="000000"/>
          <w:sz w:val="17"/>
          <w:szCs w:val="17"/>
        </w:rPr>
        <w:t>an presentados al momento de formalizar su postulación al cargo, con lo cual, quedarán con un ticket. Si el postulante no adjunta los documentos requeridos, quedará inhabilitado para postular.</w:t>
      </w:r>
      <w:r>
        <w:rPr>
          <w:bCs/>
          <w:color w:val="000000"/>
          <w:sz w:val="17"/>
          <w:szCs w:val="17"/>
        </w:rPr>
        <w:br/>
      </w:r>
      <w:r>
        <w:rPr>
          <w:bCs/>
          <w:color w:val="000000"/>
          <w:sz w:val="17"/>
          <w:szCs w:val="17"/>
        </w:rPr>
        <w:lastRenderedPageBreak/>
        <w:br/>
        <w:t>En el menú Mi CV en "Archivos Adjuntos", se debe adjuntar:</w:t>
      </w:r>
      <w:r>
        <w:rPr>
          <w:bCs/>
          <w:color w:val="000000"/>
          <w:sz w:val="17"/>
          <w:szCs w:val="17"/>
        </w:rPr>
        <w:br/>
        <w:t>1.-</w:t>
      </w:r>
      <w:r>
        <w:rPr>
          <w:bCs/>
          <w:color w:val="000000"/>
          <w:sz w:val="17"/>
          <w:szCs w:val="17"/>
        </w:rPr>
        <w:t>CV  formato propio</w:t>
      </w:r>
      <w:r>
        <w:rPr>
          <w:bCs/>
          <w:color w:val="000000"/>
          <w:sz w:val="17"/>
          <w:szCs w:val="17"/>
        </w:rPr>
        <w:br/>
        <w:t>2.-</w:t>
      </w:r>
      <w:r>
        <w:rPr>
          <w:bCs/>
          <w:color w:val="000000"/>
          <w:sz w:val="17"/>
          <w:szCs w:val="17"/>
        </w:rPr>
        <w:t xml:space="preserve"> </w:t>
      </w:r>
      <w:r>
        <w:rPr>
          <w:bCs/>
          <w:color w:val="000000"/>
          <w:sz w:val="17"/>
          <w:szCs w:val="17"/>
        </w:rPr>
        <w:t>Copia de certificado que acredite nivel Educacional,</w:t>
      </w:r>
      <w:r>
        <w:rPr>
          <w:bCs/>
          <w:color w:val="000000"/>
          <w:sz w:val="17"/>
          <w:szCs w:val="17"/>
        </w:rPr>
        <w:t xml:space="preserve"> </w:t>
      </w:r>
      <w:r>
        <w:rPr>
          <w:bCs/>
          <w:color w:val="000000"/>
          <w:sz w:val="17"/>
          <w:szCs w:val="17"/>
        </w:rPr>
        <w:br/>
        <w:t> 3 -Copia de certificados que acrediten capacitación, postítulos y/o postgrados, según corresponda</w:t>
      </w:r>
      <w:r>
        <w:rPr>
          <w:bCs/>
          <w:color w:val="000000"/>
          <w:sz w:val="17"/>
          <w:szCs w:val="17"/>
        </w:rPr>
        <w:br/>
      </w:r>
      <w:r>
        <w:rPr>
          <w:bCs/>
          <w:color w:val="000000"/>
          <w:sz w:val="17"/>
          <w:szCs w:val="17"/>
        </w:rPr>
        <w:t>4.-Otros: Certificado de Antecedentes (Opcional: Para adjuntarlo en su postulaci</w:t>
      </w:r>
      <w:r>
        <w:rPr>
          <w:bCs/>
          <w:color w:val="000000"/>
          <w:sz w:val="17"/>
          <w:szCs w:val="17"/>
        </w:rPr>
        <w:t>ón debe seleccionar el documento)</w:t>
      </w:r>
      <w:r>
        <w:rPr>
          <w:bCs/>
          <w:color w:val="000000"/>
          <w:sz w:val="17"/>
          <w:szCs w:val="17"/>
        </w:rPr>
        <w:t> </w:t>
      </w:r>
      <w:r>
        <w:rPr>
          <w:bCs/>
          <w:color w:val="000000"/>
          <w:sz w:val="17"/>
          <w:szCs w:val="17"/>
        </w:rPr>
        <w:br/>
      </w:r>
      <w:r>
        <w:rPr>
          <w:bCs/>
          <w:color w:val="000000"/>
          <w:sz w:val="17"/>
          <w:szCs w:val="17"/>
        </w:rPr>
        <w:br/>
        <w:t>Los/as postulantes son responsables de la completitud y veracidad de las información que presentan.</w:t>
      </w:r>
      <w:r>
        <w:rPr>
          <w:bCs/>
          <w:color w:val="000000"/>
          <w:sz w:val="17"/>
          <w:szCs w:val="17"/>
        </w:rPr>
        <w:br/>
      </w:r>
      <w:r>
        <w:rPr>
          <w:bCs/>
          <w:color w:val="000000"/>
          <w:sz w:val="17"/>
          <w:szCs w:val="17"/>
        </w:rPr>
        <w:br/>
        <w:t>Los postulantes que presenten alguna discapacidad que les produzca impedimento o dificultad en la aplicación de los ins</w:t>
      </w:r>
      <w:r>
        <w:rPr>
          <w:bCs/>
          <w:color w:val="000000"/>
          <w:sz w:val="17"/>
          <w:szCs w:val="17"/>
        </w:rPr>
        <w:t>trumentos de selección que se administrarán deberán informarlo en su postulación, para efecto de facilitar la aplicación de las herramientas de selección y adaptar las condiciones físicas del lugar, garantizando la no discriminación por este motivo.</w:t>
      </w:r>
      <w:r>
        <w:rPr>
          <w:bCs/>
          <w:color w:val="000000"/>
          <w:sz w:val="17"/>
          <w:szCs w:val="17"/>
        </w:rPr>
        <w:br/>
      </w:r>
      <w:r>
        <w:rPr>
          <w:bCs/>
          <w:color w:val="000000"/>
          <w:sz w:val="17"/>
          <w:szCs w:val="17"/>
        </w:rPr>
        <w:br/>
        <w:t>El pr</w:t>
      </w:r>
      <w:r>
        <w:rPr>
          <w:bCs/>
          <w:color w:val="000000"/>
          <w:sz w:val="17"/>
          <w:szCs w:val="17"/>
        </w:rPr>
        <w:t>oceso de selección podrá ser declarado desierto por falta de postulantes idóneos, entendiéndose por éstos aquellos/as candidatos/as que no cumplan cabalmente con el perfil y/o los requisitos de establecidos.</w:t>
      </w:r>
      <w:r>
        <w:rPr>
          <w:bCs/>
          <w:color w:val="000000"/>
          <w:sz w:val="17"/>
          <w:szCs w:val="17"/>
        </w:rPr>
        <w:br/>
      </w:r>
      <w:r>
        <w:rPr>
          <w:bCs/>
          <w:color w:val="000000"/>
          <w:sz w:val="17"/>
          <w:szCs w:val="17"/>
        </w:rPr>
        <w:br/>
        <w:t>La UAF podrá modificar los plazos señalados, po</w:t>
      </w:r>
      <w:r>
        <w:rPr>
          <w:bCs/>
          <w:color w:val="000000"/>
          <w:sz w:val="17"/>
          <w:szCs w:val="17"/>
        </w:rPr>
        <w:t>r razones de buen servicio para asegurar el adecuado desarrollo del proceso de selección, cautelando la igualdad de oportunidades de los/as postulantes. En este caso, se comunicará a los/as postulantes las modificaciones realizadas al correo electrónico re</w:t>
      </w:r>
      <w:r>
        <w:rPr>
          <w:bCs/>
          <w:color w:val="000000"/>
          <w:sz w:val="17"/>
          <w:szCs w:val="17"/>
        </w:rPr>
        <w:t>gistrado en su postulación.</w:t>
      </w:r>
      <w:r>
        <w:rPr>
          <w:bCs/>
          <w:color w:val="000000"/>
          <w:sz w:val="17"/>
          <w:szCs w:val="17"/>
        </w:rPr>
        <w:br/>
      </w:r>
      <w:r>
        <w:rPr>
          <w:bCs/>
          <w:color w:val="000000"/>
          <w:sz w:val="17"/>
          <w:szCs w:val="17"/>
        </w:rPr>
        <w:br/>
        <w:t>La persona seleccionada deberá tener disponibilidad para incorporarse a la UAF en el mes de abril del 2016.    </w:t>
      </w:r>
      <w:r>
        <w:rPr>
          <w:bCs/>
          <w:color w:val="000000"/>
          <w:sz w:val="17"/>
          <w:szCs w:val="17"/>
        </w:rPr>
        <w:br/>
      </w:r>
      <w:r>
        <w:rPr>
          <w:bCs/>
          <w:color w:val="000000"/>
          <w:sz w:val="17"/>
          <w:szCs w:val="17"/>
        </w:rPr>
        <w:br/>
        <w:t>Con el envío de su postulación, los/as postulantes aceptan en forma íntegra las presentes pautas</w:t>
      </w:r>
      <w:r>
        <w:rPr>
          <w:bCs/>
          <w:color w:val="000000"/>
          <w:sz w:val="17"/>
          <w:szCs w:val="17"/>
        </w:rPr>
        <w:t>.</w:t>
      </w:r>
      <w:r>
        <w:rPr>
          <w:bCs/>
          <w:color w:val="000000"/>
        </w:rPr>
        <w:t xml:space="preserve"> </w:t>
      </w:r>
    </w:p>
    <w:p w:rsidR="00000000" w:rsidRDefault="00557C46">
      <w:pPr>
        <w:rPr>
          <w:rFonts w:eastAsia="Times New Roman"/>
          <w:bCs/>
          <w:color w:val="000000"/>
          <w:sz w:val="16"/>
          <w:szCs w:val="16"/>
        </w:rPr>
      </w:pPr>
      <w:r>
        <w:rPr>
          <w:rFonts w:eastAsia="Times New Roman"/>
          <w:bCs/>
          <w:color w:val="000000"/>
          <w:sz w:val="16"/>
          <w:szCs w:val="16"/>
        </w:rPr>
        <w:br/>
      </w:r>
    </w:p>
    <w:p w:rsidR="00000000" w:rsidRDefault="00557C46">
      <w:pPr>
        <w:jc w:val="center"/>
        <w:divId w:val="634414835"/>
        <w:rPr>
          <w:rFonts w:eastAsia="Times New Roman"/>
          <w:color w:val="99668F"/>
          <w:sz w:val="18"/>
          <w:szCs w:val="18"/>
          <w:lang w:val="es-ES"/>
        </w:rPr>
      </w:pPr>
      <w:r>
        <w:rPr>
          <w:rFonts w:eastAsia="Times New Roman"/>
          <w:b/>
          <w:bCs/>
          <w:color w:val="99668F"/>
          <w:sz w:val="18"/>
          <w:szCs w:val="18"/>
          <w:lang w:val="es-ES"/>
        </w:rPr>
        <w:t>Las condicion</w:t>
      </w:r>
      <w:r>
        <w:rPr>
          <w:rFonts w:eastAsia="Times New Roman"/>
          <w:b/>
          <w:bCs/>
          <w:color w:val="99668F"/>
          <w:sz w:val="18"/>
          <w:szCs w:val="18"/>
          <w:lang w:val="es-ES"/>
        </w:rPr>
        <w:t>es y contenidos especificados en esta publicación son determinados por el servicio público convocante. Asimismo, el desarrollo del proceso de selección es de su exclusiva responsabilidad.</w:t>
      </w:r>
      <w:r>
        <w:rPr>
          <w:rFonts w:eastAsia="Times New Roman"/>
          <w:color w:val="99668F"/>
          <w:sz w:val="18"/>
          <w:szCs w:val="18"/>
          <w:lang w:val="es-ES"/>
        </w:rPr>
        <w:t xml:space="preserve"> </w:t>
      </w:r>
    </w:p>
    <w:p w:rsidR="00557C46" w:rsidRDefault="00557C46"/>
    <w:sectPr w:rsidR="00557C46">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0"/>
  <w:characterSpacingControl w:val="doNotCompress"/>
  <w:compat>
    <w:compatSetting w:name="compatibilityMode" w:uri="http://schemas.microsoft.com/office/word" w:val="15"/>
    <w:compatSetting w:name="differentiateMultirowTableHeaders" w:uri="http://schemas.microsoft.com/office/word" w:val="1"/>
  </w:compat>
  <w:rsids>
    <w:rsidRoot w:val="00DC69CD"/>
    <w:rsid w:val="003E1674"/>
    <w:rsid w:val="00557C46"/>
    <w:rsid w:val="00DC69C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35BE87-1FFE-43A8-BD28-8DD7CBD7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Pr>
      <w:color w:val="0000FF"/>
      <w:u w:val="single"/>
    </w:rPr>
  </w:style>
  <w:style w:type="character" w:styleId="Hipervnculovisitado">
    <w:name w:val="FollowedHyperlink"/>
    <w:basedOn w:val="Fuentedeprrafopredeter"/>
    <w:semiHidden/>
    <w:unhideWhenUsed/>
    <w:rPr>
      <w:color w:val="800080"/>
      <w:u w:val="single"/>
    </w:rPr>
  </w:style>
  <w:style w:type="paragraph" w:styleId="NormalWeb">
    <w:name w:val="Normal (Web)"/>
    <w:basedOn w:val="Normal"/>
    <w:semiHidden/>
    <w:unhideWhenUsed/>
    <w:pPr>
      <w:spacing w:before="100" w:beforeAutospacing="1" w:after="100" w:afterAutospacing="1"/>
    </w:pPr>
  </w:style>
  <w:style w:type="paragraph" w:customStyle="1" w:styleId="EstiloEstiloTiacute">
    <w:name w:val="Estilo Estilo T&amp;iacute"/>
    <w:aliases w:val="tulo 2 + Arial Narrow + Centrado"/>
    <w:basedOn w:val="Normal"/>
    <w:pPr>
      <w:keepNext/>
      <w:widowControl w:val="0"/>
      <w:snapToGrid w:val="0"/>
      <w:spacing w:line="360" w:lineRule="auto"/>
      <w:jc w:val="center"/>
      <w:outlineLvl w:val="1"/>
    </w:pPr>
    <w:rPr>
      <w:rFonts w:ascii="Arial Narrow" w:hAnsi="Arial Narrow"/>
      <w:b/>
      <w:bCs/>
      <w:smallCaps/>
      <w:spacing w:val="-2"/>
      <w:sz w:val="28"/>
      <w:szCs w:val="20"/>
    </w:rPr>
  </w:style>
  <w:style w:type="character" w:customStyle="1" w:styleId="e01txtgris021">
    <w:name w:val="e01txtgris021"/>
    <w:basedOn w:val="Fuentedeprrafopredeter"/>
  </w:style>
  <w:style w:type="character" w:customStyle="1" w:styleId="e01txtgris0210">
    <w:name w:val="e01_txtgris021"/>
    <w:basedOn w:val="Fuentedeprrafopredeter"/>
    <w:rPr>
      <w:b/>
      <w:bCs/>
      <w:strike w:val="0"/>
      <w:dstrike w:val="0"/>
      <w:color w:val="666666"/>
      <w:sz w:val="27"/>
      <w:szCs w:val="27"/>
      <w:u w:val="none"/>
      <w:effect w:val="none"/>
    </w:rPr>
  </w:style>
  <w:style w:type="table" w:customStyle="1" w:styleId="Tablaconcuadriacute">
    <w:name w:val="Tabla con cuadr&amp;iacute"/>
    <w:aliases w:val="­cula"/>
    <w:basedOn w:val="Tablanormal"/>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14835">
      <w:marLeft w:val="0"/>
      <w:marRight w:val="0"/>
      <w:marTop w:val="0"/>
      <w:marBottom w:val="0"/>
      <w:divBdr>
        <w:top w:val="single" w:sz="6" w:space="5" w:color="666666"/>
        <w:left w:val="single" w:sz="6" w:space="0" w:color="666666"/>
        <w:bottom w:val="single" w:sz="6" w:space="5" w:color="666666"/>
        <w:right w:val="single" w:sz="6" w:space="0" w:color="666666"/>
      </w:divBdr>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1740</Words>
  <Characters>9576</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AVISOS DE TRABAJO</vt:lpstr>
    </vt:vector>
  </TitlesOfParts>
  <Company>.</Company>
  <LinksUpToDate>false</LinksUpToDate>
  <CharactersWithSpaces>11294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AVISOS DE TRABAJO</dc:title>
  <dc:subject/>
  <dc:creator>.</dc:creator>
  <cp:keywords/>
  <dc:description/>
  <cp:lastModifiedBy>Paola Verdugo Hidalgo</cp:lastModifiedBy>
  <cp:revision>4</cp:revision>
  <dcterms:created xsi:type="dcterms:W3CDTF">2016-01-12T18:41:00Z</dcterms:created>
  <dcterms:modified xsi:type="dcterms:W3CDTF">2016-01-12T18:41:00Z</dcterms:modified>
</cp:coreProperties>
</file>